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63FB" w14:textId="361B26F0" w:rsidR="00B51B98" w:rsidRDefault="00D517AC" w:rsidP="00B51B98">
      <w:pPr>
        <w:pStyle w:val="NoSpacing"/>
        <w:rPr>
          <w:rFonts w:ascii="Arial" w:eastAsia="Times New Roman" w:hAnsi="Arial" w:cs="Arial"/>
          <w:b/>
          <w:sz w:val="24"/>
          <w:szCs w:val="24"/>
          <w:lang w:val="en-US" w:eastAsia="id-ID"/>
        </w:rPr>
      </w:pPr>
      <w:r>
        <w:rPr>
          <w:noProof/>
        </w:rPr>
        <mc:AlternateContent>
          <mc:Choice Requires="wps">
            <w:drawing>
              <wp:anchor distT="0" distB="0" distL="114300" distR="114300" simplePos="0" relativeHeight="251659264" behindDoc="1" locked="0" layoutInCell="1" allowOverlap="1" wp14:anchorId="0B11CA03" wp14:editId="591EE37E">
                <wp:simplePos x="0" y="0"/>
                <wp:positionH relativeFrom="margin">
                  <wp:posOffset>-222250</wp:posOffset>
                </wp:positionH>
                <wp:positionV relativeFrom="paragraph">
                  <wp:posOffset>-31750</wp:posOffset>
                </wp:positionV>
                <wp:extent cx="6273800" cy="8278495"/>
                <wp:effectExtent l="0" t="0" r="12700" b="2730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8278495"/>
                        </a:xfrm>
                        <a:prstGeom prst="roundRect">
                          <a:avLst>
                            <a:gd name="adj" fmla="val 6242"/>
                          </a:avLst>
                        </a:prstGeom>
                        <a:solidFill>
                          <a:schemeClr val="accent2">
                            <a:lumMod val="40000"/>
                            <a:lumOff val="60000"/>
                          </a:schemeClr>
                        </a:solidFill>
                        <a:ln w="9525">
                          <a:solidFill>
                            <a:srgbClr val="000000"/>
                          </a:solidFill>
                          <a:round/>
                          <a:headEnd/>
                          <a:tailEnd/>
                        </a:ln>
                      </wps:spPr>
                      <wps:txbx>
                        <w:txbxContent>
                          <w:p w14:paraId="5DD84D59" w14:textId="77777777" w:rsidR="00B51B98" w:rsidRDefault="00B51B98" w:rsidP="00B51B98">
                            <w:pPr>
                              <w:spacing w:line="240" w:lineRule="auto"/>
                              <w:jc w:val="center"/>
                              <w:rPr>
                                <w:rFonts w:ascii="Bookman Old Style" w:eastAsia="Times New Roman" w:hAnsi="Bookman Old Style" w:cs="Arial"/>
                                <w:b/>
                                <w:sz w:val="36"/>
                                <w:szCs w:val="24"/>
                                <w:lang w:eastAsia="id-ID"/>
                              </w:rPr>
                            </w:pPr>
                            <w:r>
                              <w:rPr>
                                <w:rFonts w:ascii="Bookman Old Style" w:eastAsia="Times New Roman" w:hAnsi="Bookman Old Style" w:cs="Arial"/>
                                <w:b/>
                                <w:sz w:val="36"/>
                                <w:szCs w:val="24"/>
                                <w:lang w:eastAsia="id-ID"/>
                              </w:rPr>
                              <w:t>RENCANA KINERJA TAHUNAN (RKT)</w:t>
                            </w:r>
                          </w:p>
                          <w:p w14:paraId="4E1C27AC" w14:textId="77777777" w:rsidR="00B51B98" w:rsidRDefault="00B51B98" w:rsidP="00B51B98">
                            <w:pPr>
                              <w:spacing w:line="240" w:lineRule="auto"/>
                              <w:jc w:val="center"/>
                              <w:rPr>
                                <w:rFonts w:ascii="Bookman Old Style" w:eastAsia="Times New Roman" w:hAnsi="Bookman Old Style" w:cs="Arial"/>
                                <w:b/>
                                <w:sz w:val="36"/>
                                <w:szCs w:val="24"/>
                                <w:lang w:eastAsia="id-ID"/>
                              </w:rPr>
                            </w:pPr>
                          </w:p>
                          <w:p w14:paraId="6AAA169B" w14:textId="53AA412A" w:rsidR="00B51B98" w:rsidRDefault="00B51B98" w:rsidP="00B51B98">
                            <w:pPr>
                              <w:spacing w:line="240" w:lineRule="auto"/>
                              <w:jc w:val="center"/>
                              <w:rPr>
                                <w:rFonts w:ascii="Bookman Old Style" w:eastAsia="Times New Roman" w:hAnsi="Bookman Old Style" w:cs="Arial"/>
                                <w:b/>
                                <w:sz w:val="36"/>
                                <w:szCs w:val="24"/>
                                <w:lang w:eastAsia="id-ID"/>
                              </w:rPr>
                            </w:pPr>
                            <w:r>
                              <w:rPr>
                                <w:rFonts w:ascii="Bookman Old Style" w:eastAsia="Times New Roman" w:hAnsi="Bookman Old Style" w:cs="Arial"/>
                                <w:b/>
                                <w:sz w:val="36"/>
                                <w:szCs w:val="24"/>
                                <w:lang w:eastAsia="id-ID"/>
                              </w:rPr>
                              <w:t>DIREKTORAT JENDERAL HORTIKULTURA</w:t>
                            </w:r>
                          </w:p>
                          <w:p w14:paraId="1A322568" w14:textId="77777777" w:rsidR="00B51B98" w:rsidRPr="00B51B98" w:rsidRDefault="00B51B98" w:rsidP="00B51B98">
                            <w:pPr>
                              <w:spacing w:line="240" w:lineRule="auto"/>
                              <w:jc w:val="center"/>
                              <w:rPr>
                                <w:rFonts w:ascii="Bookman Old Style" w:eastAsia="Times New Roman" w:hAnsi="Bookman Old Style" w:cs="Arial"/>
                                <w:b/>
                                <w:sz w:val="36"/>
                                <w:szCs w:val="24"/>
                                <w:lang w:val="id-ID" w:eastAsia="id-ID"/>
                              </w:rPr>
                            </w:pPr>
                            <w:r>
                              <w:rPr>
                                <w:rFonts w:ascii="Bookman Old Style" w:eastAsia="Times New Roman" w:hAnsi="Bookman Old Style" w:cs="Arial"/>
                                <w:b/>
                                <w:sz w:val="36"/>
                                <w:szCs w:val="24"/>
                                <w:lang w:eastAsia="id-ID"/>
                              </w:rPr>
                              <w:t>TAHUN 20</w:t>
                            </w:r>
                            <w:r>
                              <w:rPr>
                                <w:rFonts w:ascii="Bookman Old Style" w:eastAsia="Times New Roman" w:hAnsi="Bookman Old Style" w:cs="Arial"/>
                                <w:b/>
                                <w:sz w:val="36"/>
                                <w:szCs w:val="24"/>
                                <w:lang w:val="id-ID" w:eastAsia="id-ID"/>
                              </w:rPr>
                              <w:t>20</w:t>
                            </w:r>
                          </w:p>
                          <w:p w14:paraId="10D1CC3E" w14:textId="77777777" w:rsidR="00B51B98" w:rsidRDefault="00B51B98" w:rsidP="00B51B98">
                            <w:pPr>
                              <w:spacing w:line="240" w:lineRule="auto"/>
                              <w:jc w:val="center"/>
                              <w:rPr>
                                <w:rFonts w:ascii="Bookman Old Style" w:eastAsia="Times New Roman" w:hAnsi="Bookman Old Style" w:cs="Arial"/>
                                <w:b/>
                                <w:sz w:val="28"/>
                                <w:szCs w:val="24"/>
                                <w:lang w:val="id-ID" w:eastAsia="id-ID"/>
                              </w:rPr>
                            </w:pPr>
                          </w:p>
                          <w:p w14:paraId="5B95289C"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0443CA75"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37BA9F8E"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0D87D525"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2F0895A7" w14:textId="77777777" w:rsidR="00B51B98" w:rsidRDefault="00B51B98" w:rsidP="00B51B98">
                            <w:pPr>
                              <w:spacing w:line="240" w:lineRule="auto"/>
                              <w:jc w:val="center"/>
                              <w:rPr>
                                <w:rFonts w:ascii="Bookman Old Style" w:eastAsia="Times New Roman" w:hAnsi="Bookman Old Style" w:cs="Arial"/>
                                <w:b/>
                                <w:sz w:val="24"/>
                                <w:szCs w:val="24"/>
                                <w:lang w:eastAsia="id-ID"/>
                              </w:rPr>
                            </w:pPr>
                            <w:r>
                              <w:rPr>
                                <w:rFonts w:ascii="Calibri" w:eastAsia="Calibri" w:hAnsi="Calibri" w:cs="Times New Roman"/>
                                <w:noProof/>
                              </w:rPr>
                              <w:drawing>
                                <wp:inline distT="0" distB="0" distL="0" distR="0" wp14:anchorId="28811533" wp14:editId="7B16FC99">
                                  <wp:extent cx="1508125" cy="1534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125" cy="1534795"/>
                                          </a:xfrm>
                                          <a:prstGeom prst="rect">
                                            <a:avLst/>
                                          </a:prstGeom>
                                          <a:noFill/>
                                        </pic:spPr>
                                      </pic:pic>
                                    </a:graphicData>
                                  </a:graphic>
                                </wp:inline>
                              </w:drawing>
                            </w:r>
                          </w:p>
                          <w:p w14:paraId="7761FDC2"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4C1E2617"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3BA80ECE"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394CD57F"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53A728C0"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4ED32FC1"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16DBEF6F" w14:textId="77777777" w:rsidR="00B51B98" w:rsidRDefault="00B51B98" w:rsidP="00B51B98">
                            <w:pPr>
                              <w:spacing w:line="240" w:lineRule="auto"/>
                              <w:jc w:val="center"/>
                              <w:rPr>
                                <w:rFonts w:ascii="Bookman Old Style" w:eastAsia="Times New Roman" w:hAnsi="Bookman Old Style" w:cs="Arial"/>
                                <w:b/>
                                <w:sz w:val="28"/>
                                <w:szCs w:val="24"/>
                                <w:lang w:eastAsia="id-ID"/>
                              </w:rPr>
                            </w:pPr>
                            <w:r>
                              <w:rPr>
                                <w:rFonts w:ascii="Bookman Old Style" w:eastAsia="Times New Roman" w:hAnsi="Bookman Old Style" w:cs="Arial"/>
                                <w:b/>
                                <w:sz w:val="28"/>
                                <w:szCs w:val="24"/>
                                <w:lang w:eastAsia="id-ID"/>
                              </w:rPr>
                              <w:t>DIREKTORAT JENDERAL HORTIKULTURA</w:t>
                            </w:r>
                          </w:p>
                          <w:p w14:paraId="0E7D3385" w14:textId="77777777" w:rsidR="00B51B98" w:rsidRDefault="00B51B98" w:rsidP="00B51B98">
                            <w:pPr>
                              <w:spacing w:line="240" w:lineRule="auto"/>
                              <w:jc w:val="center"/>
                              <w:rPr>
                                <w:rFonts w:ascii="Bookman Old Style" w:eastAsia="Times New Roman" w:hAnsi="Bookman Old Style" w:cs="Arial"/>
                                <w:b/>
                                <w:sz w:val="28"/>
                                <w:szCs w:val="24"/>
                                <w:lang w:eastAsia="id-ID"/>
                              </w:rPr>
                            </w:pPr>
                            <w:r>
                              <w:rPr>
                                <w:rFonts w:ascii="Bookman Old Style" w:eastAsia="Times New Roman" w:hAnsi="Bookman Old Style" w:cs="Arial"/>
                                <w:b/>
                                <w:sz w:val="28"/>
                                <w:szCs w:val="24"/>
                                <w:lang w:eastAsia="id-ID"/>
                              </w:rPr>
                              <w:t>KEMENTERIAN PERTANIAN</w:t>
                            </w:r>
                          </w:p>
                          <w:p w14:paraId="742E1FA6" w14:textId="77777777" w:rsidR="00B51B98" w:rsidRPr="00B51B98" w:rsidRDefault="00B51B98" w:rsidP="00B51B98">
                            <w:pPr>
                              <w:spacing w:line="240" w:lineRule="auto"/>
                              <w:jc w:val="center"/>
                              <w:rPr>
                                <w:rFonts w:ascii="Bookman Old Style" w:eastAsia="Times New Roman" w:hAnsi="Bookman Old Style" w:cs="Arial"/>
                                <w:b/>
                                <w:sz w:val="28"/>
                                <w:szCs w:val="24"/>
                                <w:lang w:val="id-ID" w:eastAsia="id-ID"/>
                              </w:rPr>
                            </w:pPr>
                            <w:r>
                              <w:rPr>
                                <w:rFonts w:ascii="Bookman Old Style" w:eastAsia="Times New Roman" w:hAnsi="Bookman Old Style" w:cs="Arial"/>
                                <w:b/>
                                <w:sz w:val="28"/>
                                <w:szCs w:val="24"/>
                                <w:lang w:val="id-ID" w:eastAsia="id-ID"/>
                              </w:rPr>
                              <w:t>2019</w:t>
                            </w:r>
                          </w:p>
                          <w:p w14:paraId="67580686" w14:textId="77777777" w:rsidR="00B51B98" w:rsidRDefault="00B51B98" w:rsidP="00B51B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1CA03" id="Rectangle: Rounded Corners 4" o:spid="_x0000_s1026" style="position:absolute;left:0;text-align:left;margin-left:-17.5pt;margin-top:-2.5pt;width:494pt;height:651.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" fillcolor="#beeafa [1301]">
                <v:textbox>
                  <w:txbxContent>
                    <w:p w14:paraId="5DD84D59" w14:textId="77777777" w:rsidR="00B51B98" w:rsidRDefault="00B51B98" w:rsidP="00B51B98">
                      <w:pPr>
                        <w:spacing w:line="240" w:lineRule="auto"/>
                        <w:jc w:val="center"/>
                        <w:rPr>
                          <w:rFonts w:ascii="Bookman Old Style" w:eastAsia="Times New Roman" w:hAnsi="Bookman Old Style" w:cs="Arial"/>
                          <w:b/>
                          <w:sz w:val="36"/>
                          <w:szCs w:val="24"/>
                          <w:lang w:eastAsia="id-ID"/>
                        </w:rPr>
                      </w:pPr>
                      <w:r>
                        <w:rPr>
                          <w:rFonts w:ascii="Bookman Old Style" w:eastAsia="Times New Roman" w:hAnsi="Bookman Old Style" w:cs="Arial"/>
                          <w:b/>
                          <w:sz w:val="36"/>
                          <w:szCs w:val="24"/>
                          <w:lang w:eastAsia="id-ID"/>
                        </w:rPr>
                        <w:t>RENCANA KINERJA TAHUNAN (RKT)</w:t>
                      </w:r>
                    </w:p>
                    <w:p w14:paraId="4E1C27AC" w14:textId="77777777" w:rsidR="00B51B98" w:rsidRDefault="00B51B98" w:rsidP="00B51B98">
                      <w:pPr>
                        <w:spacing w:line="240" w:lineRule="auto"/>
                        <w:jc w:val="center"/>
                        <w:rPr>
                          <w:rFonts w:ascii="Bookman Old Style" w:eastAsia="Times New Roman" w:hAnsi="Bookman Old Style" w:cs="Arial"/>
                          <w:b/>
                          <w:sz w:val="36"/>
                          <w:szCs w:val="24"/>
                          <w:lang w:eastAsia="id-ID"/>
                        </w:rPr>
                      </w:pPr>
                    </w:p>
                    <w:p w14:paraId="6AAA169B" w14:textId="53AA412A" w:rsidR="00B51B98" w:rsidRDefault="00B51B98" w:rsidP="00B51B98">
                      <w:pPr>
                        <w:spacing w:line="240" w:lineRule="auto"/>
                        <w:jc w:val="center"/>
                        <w:rPr>
                          <w:rFonts w:ascii="Bookman Old Style" w:eastAsia="Times New Roman" w:hAnsi="Bookman Old Style" w:cs="Arial"/>
                          <w:b/>
                          <w:sz w:val="36"/>
                          <w:szCs w:val="24"/>
                          <w:lang w:eastAsia="id-ID"/>
                        </w:rPr>
                      </w:pPr>
                      <w:r>
                        <w:rPr>
                          <w:rFonts w:ascii="Bookman Old Style" w:eastAsia="Times New Roman" w:hAnsi="Bookman Old Style" w:cs="Arial"/>
                          <w:b/>
                          <w:sz w:val="36"/>
                          <w:szCs w:val="24"/>
                          <w:lang w:eastAsia="id-ID"/>
                        </w:rPr>
                        <w:t>DIREKTORAT JENDERAL HORTIKULTURA</w:t>
                      </w:r>
                    </w:p>
                    <w:p w14:paraId="1A322568" w14:textId="77777777" w:rsidR="00B51B98" w:rsidRPr="00B51B98" w:rsidRDefault="00B51B98" w:rsidP="00B51B98">
                      <w:pPr>
                        <w:spacing w:line="240" w:lineRule="auto"/>
                        <w:jc w:val="center"/>
                        <w:rPr>
                          <w:rFonts w:ascii="Bookman Old Style" w:eastAsia="Times New Roman" w:hAnsi="Bookman Old Style" w:cs="Arial"/>
                          <w:b/>
                          <w:sz w:val="36"/>
                          <w:szCs w:val="24"/>
                          <w:lang w:val="id-ID" w:eastAsia="id-ID"/>
                        </w:rPr>
                      </w:pPr>
                      <w:r>
                        <w:rPr>
                          <w:rFonts w:ascii="Bookman Old Style" w:eastAsia="Times New Roman" w:hAnsi="Bookman Old Style" w:cs="Arial"/>
                          <w:b/>
                          <w:sz w:val="36"/>
                          <w:szCs w:val="24"/>
                          <w:lang w:eastAsia="id-ID"/>
                        </w:rPr>
                        <w:t>TAHUN 20</w:t>
                      </w:r>
                      <w:r>
                        <w:rPr>
                          <w:rFonts w:ascii="Bookman Old Style" w:eastAsia="Times New Roman" w:hAnsi="Bookman Old Style" w:cs="Arial"/>
                          <w:b/>
                          <w:sz w:val="36"/>
                          <w:szCs w:val="24"/>
                          <w:lang w:val="id-ID" w:eastAsia="id-ID"/>
                        </w:rPr>
                        <w:t>20</w:t>
                      </w:r>
                    </w:p>
                    <w:p w14:paraId="10D1CC3E" w14:textId="77777777" w:rsidR="00B51B98" w:rsidRDefault="00B51B98" w:rsidP="00B51B98">
                      <w:pPr>
                        <w:spacing w:line="240" w:lineRule="auto"/>
                        <w:jc w:val="center"/>
                        <w:rPr>
                          <w:rFonts w:ascii="Bookman Old Style" w:eastAsia="Times New Roman" w:hAnsi="Bookman Old Style" w:cs="Arial"/>
                          <w:b/>
                          <w:sz w:val="28"/>
                          <w:szCs w:val="24"/>
                          <w:lang w:val="id-ID" w:eastAsia="id-ID"/>
                        </w:rPr>
                      </w:pPr>
                    </w:p>
                    <w:p w14:paraId="5B95289C"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0443CA75"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37BA9F8E"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0D87D525"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2F0895A7" w14:textId="77777777" w:rsidR="00B51B98" w:rsidRDefault="00B51B98" w:rsidP="00B51B98">
                      <w:pPr>
                        <w:spacing w:line="240" w:lineRule="auto"/>
                        <w:jc w:val="center"/>
                        <w:rPr>
                          <w:rFonts w:ascii="Bookman Old Style" w:eastAsia="Times New Roman" w:hAnsi="Bookman Old Style" w:cs="Arial"/>
                          <w:b/>
                          <w:sz w:val="24"/>
                          <w:szCs w:val="24"/>
                          <w:lang w:eastAsia="id-ID"/>
                        </w:rPr>
                      </w:pPr>
                      <w:r>
                        <w:rPr>
                          <w:rFonts w:ascii="Calibri" w:eastAsia="Calibri" w:hAnsi="Calibri" w:cs="Times New Roman"/>
                          <w:noProof/>
                        </w:rPr>
                        <w:drawing>
                          <wp:inline distT="0" distB="0" distL="0" distR="0" wp14:anchorId="28811533" wp14:editId="7B16FC99">
                            <wp:extent cx="1508125" cy="1534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125" cy="1534795"/>
                                    </a:xfrm>
                                    <a:prstGeom prst="rect">
                                      <a:avLst/>
                                    </a:prstGeom>
                                    <a:noFill/>
                                  </pic:spPr>
                                </pic:pic>
                              </a:graphicData>
                            </a:graphic>
                          </wp:inline>
                        </w:drawing>
                      </w:r>
                    </w:p>
                    <w:p w14:paraId="7761FDC2"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4C1E2617"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3BA80ECE"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394CD57F"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53A728C0"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4ED32FC1" w14:textId="77777777" w:rsidR="00B51B98" w:rsidRDefault="00B51B98" w:rsidP="00B51B98">
                      <w:pPr>
                        <w:spacing w:line="240" w:lineRule="auto"/>
                        <w:jc w:val="center"/>
                        <w:rPr>
                          <w:rFonts w:ascii="Bookman Old Style" w:eastAsia="Times New Roman" w:hAnsi="Bookman Old Style" w:cs="Arial"/>
                          <w:b/>
                          <w:sz w:val="24"/>
                          <w:szCs w:val="24"/>
                          <w:lang w:eastAsia="id-ID"/>
                        </w:rPr>
                      </w:pPr>
                    </w:p>
                    <w:p w14:paraId="16DBEF6F" w14:textId="77777777" w:rsidR="00B51B98" w:rsidRDefault="00B51B98" w:rsidP="00B51B98">
                      <w:pPr>
                        <w:spacing w:line="240" w:lineRule="auto"/>
                        <w:jc w:val="center"/>
                        <w:rPr>
                          <w:rFonts w:ascii="Bookman Old Style" w:eastAsia="Times New Roman" w:hAnsi="Bookman Old Style" w:cs="Arial"/>
                          <w:b/>
                          <w:sz w:val="28"/>
                          <w:szCs w:val="24"/>
                          <w:lang w:eastAsia="id-ID"/>
                        </w:rPr>
                      </w:pPr>
                      <w:r>
                        <w:rPr>
                          <w:rFonts w:ascii="Bookman Old Style" w:eastAsia="Times New Roman" w:hAnsi="Bookman Old Style" w:cs="Arial"/>
                          <w:b/>
                          <w:sz w:val="28"/>
                          <w:szCs w:val="24"/>
                          <w:lang w:eastAsia="id-ID"/>
                        </w:rPr>
                        <w:t>DIREKTORAT JENDERAL HORTIKULTURA</w:t>
                      </w:r>
                    </w:p>
                    <w:p w14:paraId="0E7D3385" w14:textId="77777777" w:rsidR="00B51B98" w:rsidRDefault="00B51B98" w:rsidP="00B51B98">
                      <w:pPr>
                        <w:spacing w:line="240" w:lineRule="auto"/>
                        <w:jc w:val="center"/>
                        <w:rPr>
                          <w:rFonts w:ascii="Bookman Old Style" w:eastAsia="Times New Roman" w:hAnsi="Bookman Old Style" w:cs="Arial"/>
                          <w:b/>
                          <w:sz w:val="28"/>
                          <w:szCs w:val="24"/>
                          <w:lang w:eastAsia="id-ID"/>
                        </w:rPr>
                      </w:pPr>
                      <w:r>
                        <w:rPr>
                          <w:rFonts w:ascii="Bookman Old Style" w:eastAsia="Times New Roman" w:hAnsi="Bookman Old Style" w:cs="Arial"/>
                          <w:b/>
                          <w:sz w:val="28"/>
                          <w:szCs w:val="24"/>
                          <w:lang w:eastAsia="id-ID"/>
                        </w:rPr>
                        <w:t>KEMENTERIAN PERTANIAN</w:t>
                      </w:r>
                    </w:p>
                    <w:p w14:paraId="742E1FA6" w14:textId="77777777" w:rsidR="00B51B98" w:rsidRPr="00B51B98" w:rsidRDefault="00B51B98" w:rsidP="00B51B98">
                      <w:pPr>
                        <w:spacing w:line="240" w:lineRule="auto"/>
                        <w:jc w:val="center"/>
                        <w:rPr>
                          <w:rFonts w:ascii="Bookman Old Style" w:eastAsia="Times New Roman" w:hAnsi="Bookman Old Style" w:cs="Arial"/>
                          <w:b/>
                          <w:sz w:val="28"/>
                          <w:szCs w:val="24"/>
                          <w:lang w:val="id-ID" w:eastAsia="id-ID"/>
                        </w:rPr>
                      </w:pPr>
                      <w:r>
                        <w:rPr>
                          <w:rFonts w:ascii="Bookman Old Style" w:eastAsia="Times New Roman" w:hAnsi="Bookman Old Style" w:cs="Arial"/>
                          <w:b/>
                          <w:sz w:val="28"/>
                          <w:szCs w:val="24"/>
                          <w:lang w:val="id-ID" w:eastAsia="id-ID"/>
                        </w:rPr>
                        <w:t>2019</w:t>
                      </w:r>
                    </w:p>
                    <w:p w14:paraId="67580686" w14:textId="77777777" w:rsidR="00B51B98" w:rsidRDefault="00B51B98" w:rsidP="00B51B98">
                      <w:pPr>
                        <w:jc w:val="center"/>
                      </w:pPr>
                    </w:p>
                  </w:txbxContent>
                </v:textbox>
                <w10:wrap anchorx="margin"/>
              </v:roundrect>
            </w:pict>
          </mc:Fallback>
        </mc:AlternateContent>
      </w:r>
      <w:r w:rsidR="00432FAA">
        <w:rPr>
          <w:rFonts w:ascii="Times New Roman" w:hAnsi="Times New Roman"/>
          <w:b/>
          <w:sz w:val="24"/>
          <w:szCs w:val="24"/>
        </w:rPr>
        <w:br w:type="page"/>
      </w:r>
    </w:p>
    <w:p w14:paraId="4DDA9F46" w14:textId="77777777" w:rsidR="00B51B98" w:rsidRPr="003323CE" w:rsidRDefault="00B51B98" w:rsidP="00B51B98">
      <w:pPr>
        <w:spacing w:line="240" w:lineRule="auto"/>
        <w:jc w:val="center"/>
        <w:rPr>
          <w:rFonts w:ascii="Times New Roman" w:eastAsia="Times New Roman" w:hAnsi="Times New Roman" w:cs="Times New Roman"/>
          <w:b/>
          <w:sz w:val="28"/>
          <w:szCs w:val="28"/>
          <w:lang w:eastAsia="id-ID"/>
        </w:rPr>
      </w:pPr>
      <w:r w:rsidRPr="003323CE">
        <w:rPr>
          <w:rFonts w:ascii="Times New Roman" w:eastAsia="Times New Roman" w:hAnsi="Times New Roman" w:cs="Times New Roman"/>
          <w:b/>
          <w:sz w:val="28"/>
          <w:szCs w:val="28"/>
          <w:lang w:eastAsia="id-ID"/>
        </w:rPr>
        <w:lastRenderedPageBreak/>
        <w:t>KATA PENGANTAR</w:t>
      </w:r>
    </w:p>
    <w:p w14:paraId="7AD7CDB2" w14:textId="55095B36" w:rsidR="00B51B98" w:rsidRPr="008B0ED2" w:rsidRDefault="00B51B98" w:rsidP="00197470">
      <w:pPr>
        <w:spacing w:before="240" w:after="120" w:line="360" w:lineRule="auto"/>
        <w:jc w:val="both"/>
        <w:rPr>
          <w:rFonts w:ascii="Times New Roman" w:eastAsia="Times New Roman" w:hAnsi="Times New Roman" w:cs="Times New Roman"/>
          <w:sz w:val="24"/>
          <w:szCs w:val="24"/>
          <w:lang w:eastAsia="id-ID"/>
        </w:rPr>
      </w:pPr>
      <w:r w:rsidRPr="008B0ED2">
        <w:rPr>
          <w:rFonts w:ascii="Times New Roman" w:eastAsia="Times New Roman" w:hAnsi="Times New Roman" w:cs="Times New Roman"/>
          <w:sz w:val="24"/>
          <w:szCs w:val="24"/>
          <w:lang w:eastAsia="id-ID"/>
        </w:rPr>
        <w:t xml:space="preserve">Penyelenggaraan sistem perencanaan pembangunan </w:t>
      </w:r>
      <w:r w:rsidR="00297A34">
        <w:rPr>
          <w:rFonts w:ascii="Times New Roman" w:eastAsia="Times New Roman" w:hAnsi="Times New Roman" w:cs="Times New Roman"/>
          <w:sz w:val="24"/>
          <w:szCs w:val="24"/>
          <w:lang w:eastAsia="id-ID"/>
        </w:rPr>
        <w:t xml:space="preserve">hortikultura diarahkan untuk </w:t>
      </w:r>
      <w:r w:rsidRPr="008B0ED2">
        <w:rPr>
          <w:rFonts w:ascii="Times New Roman" w:eastAsia="Times New Roman" w:hAnsi="Times New Roman" w:cs="Times New Roman"/>
          <w:sz w:val="24"/>
          <w:szCs w:val="24"/>
          <w:lang w:eastAsia="id-ID"/>
        </w:rPr>
        <w:t xml:space="preserve">menjamin keterkaitan dan konsistensi antara perencanaan, penganggaran, pelaksanaan, dan pengawasan dengan memperhatikan penggunaan sumber daya secara efisien, efektif, dan berkelanjutan untuk terciptanya </w:t>
      </w:r>
      <w:r w:rsidRPr="008B0ED2">
        <w:rPr>
          <w:rFonts w:ascii="Times New Roman" w:eastAsia="Times New Roman" w:hAnsi="Times New Roman" w:cs="Times New Roman"/>
          <w:i/>
          <w:sz w:val="24"/>
          <w:szCs w:val="24"/>
          <w:lang w:eastAsia="id-ID"/>
        </w:rPr>
        <w:t>Good Governance</w:t>
      </w:r>
      <w:r w:rsidR="00297A34">
        <w:rPr>
          <w:rFonts w:ascii="Times New Roman" w:eastAsia="Times New Roman" w:hAnsi="Times New Roman" w:cs="Times New Roman"/>
          <w:iCs/>
          <w:sz w:val="24"/>
          <w:szCs w:val="24"/>
          <w:lang w:eastAsia="id-ID"/>
        </w:rPr>
        <w:t xml:space="preserve"> dan membangun hortikultura yang maju, mandiri dan modern</w:t>
      </w:r>
      <w:r w:rsidRPr="008B0ED2">
        <w:rPr>
          <w:rFonts w:ascii="Times New Roman" w:eastAsia="Times New Roman" w:hAnsi="Times New Roman" w:cs="Times New Roman"/>
          <w:sz w:val="24"/>
          <w:szCs w:val="24"/>
          <w:lang w:eastAsia="id-ID"/>
        </w:rPr>
        <w:t>.</w:t>
      </w:r>
      <w:r w:rsidR="007441DD">
        <w:rPr>
          <w:rFonts w:ascii="Times New Roman" w:eastAsia="Times New Roman" w:hAnsi="Times New Roman" w:cs="Times New Roman"/>
          <w:sz w:val="24"/>
          <w:szCs w:val="24"/>
          <w:lang w:eastAsia="id-ID"/>
        </w:rPr>
        <w:t xml:space="preserve"> Pembangunan hortikultura tahun 2020 sejalan dengan konsep pembangunan yang dicanangkan oleh Pemerintah melalui dokumen Rencana Pembangunan Jangka menengah (RPJMN) tahun 2020-2024.</w:t>
      </w:r>
    </w:p>
    <w:p w14:paraId="43FB27D1" w14:textId="3CF8C75C" w:rsidR="00B51B98" w:rsidRPr="008B0ED2" w:rsidRDefault="00B51B98" w:rsidP="0082684E">
      <w:pPr>
        <w:spacing w:line="360" w:lineRule="auto"/>
        <w:ind w:firstLine="709"/>
        <w:jc w:val="both"/>
        <w:rPr>
          <w:rFonts w:ascii="Times New Roman" w:hAnsi="Times New Roman" w:cs="Times New Roman"/>
          <w:sz w:val="24"/>
          <w:szCs w:val="24"/>
          <w:lang w:eastAsia="id-ID"/>
        </w:rPr>
      </w:pPr>
      <w:r w:rsidRPr="008B0ED2">
        <w:rPr>
          <w:rFonts w:ascii="Times New Roman" w:eastAsia="Times New Roman" w:hAnsi="Times New Roman" w:cs="Times New Roman"/>
          <w:sz w:val="24"/>
          <w:szCs w:val="24"/>
          <w:lang w:eastAsia="id-ID"/>
        </w:rPr>
        <w:t xml:space="preserve">Salah satu kerangka perencanaan untuk mewujudkan sistem manajemen </w:t>
      </w:r>
      <w:r w:rsidR="00C96761">
        <w:rPr>
          <w:rFonts w:ascii="Times New Roman" w:eastAsia="Times New Roman" w:hAnsi="Times New Roman" w:cs="Times New Roman"/>
          <w:sz w:val="24"/>
          <w:szCs w:val="24"/>
          <w:lang w:eastAsia="id-ID"/>
        </w:rPr>
        <w:t xml:space="preserve">yang handal </w:t>
      </w:r>
      <w:r w:rsidRPr="008B0ED2">
        <w:rPr>
          <w:rFonts w:ascii="Times New Roman" w:eastAsia="Times New Roman" w:hAnsi="Times New Roman" w:cs="Times New Roman"/>
          <w:sz w:val="24"/>
          <w:szCs w:val="24"/>
          <w:lang w:eastAsia="id-ID"/>
        </w:rPr>
        <w:t xml:space="preserve">dalam pencapaian </w:t>
      </w:r>
      <w:r w:rsidR="004519BF" w:rsidRPr="008B0ED2">
        <w:rPr>
          <w:rFonts w:ascii="Times New Roman" w:eastAsia="Times New Roman" w:hAnsi="Times New Roman" w:cs="Times New Roman"/>
          <w:sz w:val="24"/>
          <w:szCs w:val="24"/>
          <w:lang w:val="id-ID" w:eastAsia="id-ID"/>
        </w:rPr>
        <w:t xml:space="preserve">tujuan </w:t>
      </w:r>
      <w:r w:rsidRPr="008B0ED2">
        <w:rPr>
          <w:rFonts w:ascii="Times New Roman" w:eastAsia="Times New Roman" w:hAnsi="Times New Roman" w:cs="Times New Roman"/>
          <w:sz w:val="24"/>
          <w:szCs w:val="24"/>
          <w:lang w:eastAsia="id-ID"/>
        </w:rPr>
        <w:t xml:space="preserve">pembangunan hortikultura adalah dengan </w:t>
      </w:r>
      <w:r w:rsidR="00C96761">
        <w:rPr>
          <w:rFonts w:ascii="Times New Roman" w:hAnsi="Times New Roman" w:cs="Times New Roman"/>
          <w:sz w:val="24"/>
          <w:szCs w:val="24"/>
          <w:lang w:eastAsia="id-ID"/>
        </w:rPr>
        <w:t xml:space="preserve">membangun </w:t>
      </w:r>
      <w:r w:rsidRPr="008B0ED2">
        <w:rPr>
          <w:rFonts w:ascii="Times New Roman" w:hAnsi="Times New Roman" w:cs="Times New Roman"/>
          <w:sz w:val="24"/>
          <w:szCs w:val="24"/>
          <w:lang w:eastAsia="id-ID"/>
        </w:rPr>
        <w:t xml:space="preserve">Akuntabilitas Kinerja Instansi sebagai wujud pertanggungjawaban dalam mencapai </w:t>
      </w:r>
      <w:r w:rsidR="00C96761">
        <w:rPr>
          <w:rFonts w:ascii="Times New Roman" w:hAnsi="Times New Roman" w:cs="Times New Roman"/>
          <w:sz w:val="24"/>
          <w:szCs w:val="24"/>
          <w:lang w:eastAsia="id-ID"/>
        </w:rPr>
        <w:t xml:space="preserve">visi dan </w:t>
      </w:r>
      <w:r w:rsidRPr="008B0ED2">
        <w:rPr>
          <w:rFonts w:ascii="Times New Roman" w:hAnsi="Times New Roman" w:cs="Times New Roman"/>
          <w:sz w:val="24"/>
          <w:szCs w:val="24"/>
          <w:lang w:eastAsia="id-ID"/>
        </w:rPr>
        <w:t xml:space="preserve">misi </w:t>
      </w:r>
      <w:r w:rsidR="00C96761">
        <w:rPr>
          <w:rFonts w:ascii="Times New Roman" w:hAnsi="Times New Roman" w:cs="Times New Roman"/>
          <w:sz w:val="24"/>
          <w:szCs w:val="24"/>
          <w:lang w:eastAsia="id-ID"/>
        </w:rPr>
        <w:t xml:space="preserve">nasional </w:t>
      </w:r>
      <w:r w:rsidRPr="008B0ED2">
        <w:rPr>
          <w:rFonts w:ascii="Times New Roman" w:hAnsi="Times New Roman" w:cs="Times New Roman"/>
          <w:sz w:val="24"/>
          <w:szCs w:val="24"/>
          <w:lang w:eastAsia="id-ID"/>
        </w:rPr>
        <w:t>dan tujuan organisasi</w:t>
      </w:r>
      <w:r w:rsidR="00C96761">
        <w:rPr>
          <w:rFonts w:ascii="Times New Roman" w:hAnsi="Times New Roman" w:cs="Times New Roman"/>
          <w:sz w:val="24"/>
          <w:szCs w:val="24"/>
          <w:lang w:eastAsia="id-ID"/>
        </w:rPr>
        <w:t xml:space="preserve"> Direktorat Jenderal Hortikultura</w:t>
      </w:r>
      <w:r w:rsidRPr="008B0ED2">
        <w:rPr>
          <w:rFonts w:ascii="Times New Roman" w:hAnsi="Times New Roman" w:cs="Times New Roman"/>
          <w:sz w:val="24"/>
          <w:szCs w:val="24"/>
          <w:lang w:eastAsia="id-ID"/>
        </w:rPr>
        <w:t xml:space="preserve">. </w:t>
      </w:r>
      <w:r w:rsidR="00C96761">
        <w:rPr>
          <w:rFonts w:ascii="Times New Roman" w:hAnsi="Times New Roman" w:cs="Times New Roman"/>
          <w:sz w:val="24"/>
          <w:szCs w:val="24"/>
          <w:lang w:eastAsia="id-ID"/>
        </w:rPr>
        <w:t xml:space="preserve">Direktorat Jenderal Hortikultura sedang menyusun dokumen </w:t>
      </w:r>
      <w:r w:rsidRPr="008B0ED2">
        <w:rPr>
          <w:rFonts w:ascii="Times New Roman" w:hAnsi="Times New Roman" w:cs="Times New Roman"/>
          <w:sz w:val="24"/>
          <w:szCs w:val="24"/>
          <w:lang w:eastAsia="id-ID"/>
        </w:rPr>
        <w:t xml:space="preserve">Rencana Strategis (Renstra) </w:t>
      </w:r>
      <w:r w:rsidR="00C96761">
        <w:rPr>
          <w:rFonts w:ascii="Times New Roman" w:hAnsi="Times New Roman" w:cs="Times New Roman"/>
          <w:sz w:val="24"/>
          <w:szCs w:val="24"/>
          <w:lang w:eastAsia="id-ID"/>
        </w:rPr>
        <w:t xml:space="preserve">tahun 2020-2024 yang selaras dengan konsep dokumen rencana Strategis Kementerian Pertanian tahun 2020-2024 </w:t>
      </w:r>
      <w:r w:rsidRPr="008B0ED2">
        <w:rPr>
          <w:rFonts w:ascii="Times New Roman" w:hAnsi="Times New Roman" w:cs="Times New Roman"/>
          <w:sz w:val="24"/>
          <w:szCs w:val="24"/>
          <w:lang w:eastAsia="id-ID"/>
        </w:rPr>
        <w:t xml:space="preserve">yang </w:t>
      </w:r>
      <w:r w:rsidR="00C96761">
        <w:rPr>
          <w:rFonts w:ascii="Times New Roman" w:hAnsi="Times New Roman" w:cs="Times New Roman"/>
          <w:sz w:val="24"/>
          <w:szCs w:val="24"/>
          <w:lang w:eastAsia="id-ID"/>
        </w:rPr>
        <w:t xml:space="preserve">kemudian </w:t>
      </w:r>
      <w:r w:rsidRPr="008B0ED2">
        <w:rPr>
          <w:rFonts w:ascii="Times New Roman" w:hAnsi="Times New Roman" w:cs="Times New Roman"/>
          <w:sz w:val="24"/>
          <w:szCs w:val="24"/>
          <w:lang w:eastAsia="id-ID"/>
        </w:rPr>
        <w:t>dijabarkan dalam Rencana Kinerja Tahunan (RKT)</w:t>
      </w:r>
      <w:r w:rsidR="003F2F8E" w:rsidRPr="008B0ED2">
        <w:rPr>
          <w:rFonts w:ascii="Times New Roman" w:hAnsi="Times New Roman" w:cs="Times New Roman"/>
          <w:sz w:val="24"/>
          <w:szCs w:val="24"/>
          <w:lang w:val="id-ID" w:eastAsia="id-ID"/>
        </w:rPr>
        <w:t xml:space="preserve">. RKT </w:t>
      </w:r>
      <w:r w:rsidR="00F55211" w:rsidRPr="008B0ED2">
        <w:rPr>
          <w:rFonts w:ascii="Times New Roman" w:hAnsi="Times New Roman" w:cs="Times New Roman"/>
          <w:sz w:val="24"/>
          <w:szCs w:val="24"/>
          <w:lang w:val="id-ID" w:eastAsia="id-ID"/>
        </w:rPr>
        <w:t xml:space="preserve">Direktorat Jenderal Hortikultura </w:t>
      </w:r>
      <w:r w:rsidR="003F2F8E" w:rsidRPr="008B0ED2">
        <w:rPr>
          <w:rFonts w:ascii="Times New Roman" w:hAnsi="Times New Roman" w:cs="Times New Roman"/>
          <w:sz w:val="24"/>
          <w:szCs w:val="24"/>
          <w:lang w:val="id-ID" w:eastAsia="id-ID"/>
        </w:rPr>
        <w:t>merupakan</w:t>
      </w:r>
      <w:r w:rsidR="00F55211" w:rsidRPr="008B0ED2">
        <w:rPr>
          <w:rFonts w:ascii="Times New Roman" w:hAnsi="Times New Roman" w:cs="Times New Roman"/>
          <w:sz w:val="24"/>
          <w:szCs w:val="24"/>
          <w:lang w:val="id-ID" w:eastAsia="id-ID"/>
        </w:rPr>
        <w:t xml:space="preserve"> dokumen yang berisikan</w:t>
      </w:r>
      <w:r w:rsidR="003F2F8E" w:rsidRPr="008B0ED2">
        <w:rPr>
          <w:rFonts w:ascii="Times New Roman" w:hAnsi="Times New Roman" w:cs="Times New Roman"/>
          <w:sz w:val="24"/>
          <w:szCs w:val="24"/>
          <w:lang w:val="id-ID" w:eastAsia="id-ID"/>
        </w:rPr>
        <w:t xml:space="preserve"> target dan komitmen kinerja yang akan diwujudkan dalam </w:t>
      </w:r>
      <w:r w:rsidR="00C96761">
        <w:rPr>
          <w:rFonts w:ascii="Times New Roman" w:hAnsi="Times New Roman" w:cs="Times New Roman"/>
          <w:sz w:val="24"/>
          <w:szCs w:val="24"/>
          <w:lang w:eastAsia="id-ID"/>
        </w:rPr>
        <w:t xml:space="preserve">periode </w:t>
      </w:r>
      <w:r w:rsidR="003F2F8E" w:rsidRPr="008B0ED2">
        <w:rPr>
          <w:rFonts w:ascii="Times New Roman" w:hAnsi="Times New Roman" w:cs="Times New Roman"/>
          <w:sz w:val="24"/>
          <w:szCs w:val="24"/>
          <w:lang w:val="id-ID" w:eastAsia="id-ID"/>
        </w:rPr>
        <w:t xml:space="preserve">satu tahun </w:t>
      </w:r>
      <w:r w:rsidR="003F2F8E" w:rsidRPr="008B0ED2">
        <w:rPr>
          <w:rFonts w:ascii="Times New Roman" w:hAnsi="Times New Roman" w:cs="Times New Roman"/>
          <w:sz w:val="24"/>
          <w:szCs w:val="24"/>
          <w:lang w:eastAsia="id-ID"/>
        </w:rPr>
        <w:t xml:space="preserve">yang dituangkan dalam sejumlah indikator kinerja </w:t>
      </w:r>
      <w:r w:rsidR="00F55211" w:rsidRPr="008B0ED2">
        <w:rPr>
          <w:rFonts w:ascii="Times New Roman" w:hAnsi="Times New Roman" w:cs="Times New Roman"/>
          <w:sz w:val="24"/>
          <w:szCs w:val="24"/>
          <w:lang w:val="id-ID" w:eastAsia="id-ID"/>
        </w:rPr>
        <w:t>Direktorat Jenderal Hortikultura</w:t>
      </w:r>
      <w:r w:rsidR="003F2F8E" w:rsidRPr="008B0ED2">
        <w:rPr>
          <w:rFonts w:ascii="Times New Roman" w:hAnsi="Times New Roman" w:cs="Times New Roman"/>
          <w:sz w:val="24"/>
          <w:szCs w:val="24"/>
          <w:lang w:eastAsia="id-ID"/>
        </w:rPr>
        <w:t>.</w:t>
      </w:r>
    </w:p>
    <w:p w14:paraId="15334409" w14:textId="0631BD33" w:rsidR="00B51B98" w:rsidRPr="008B0ED2" w:rsidRDefault="00C96761" w:rsidP="0082684E">
      <w:pPr>
        <w:spacing w:line="360" w:lineRule="auto"/>
        <w:ind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t>P</w:t>
      </w:r>
      <w:r w:rsidR="00B51B98" w:rsidRPr="008B0ED2">
        <w:rPr>
          <w:rFonts w:ascii="Times New Roman" w:hAnsi="Times New Roman" w:cs="Times New Roman"/>
          <w:sz w:val="24"/>
          <w:szCs w:val="24"/>
          <w:lang w:eastAsia="id-ID"/>
        </w:rPr>
        <w:t>enyusunan RKT Direktorat Jenderal Hortikultura Tahun 20</w:t>
      </w:r>
      <w:r w:rsidR="003F2F8E" w:rsidRPr="008B0ED2">
        <w:rPr>
          <w:rFonts w:ascii="Times New Roman" w:hAnsi="Times New Roman" w:cs="Times New Roman"/>
          <w:sz w:val="24"/>
          <w:szCs w:val="24"/>
          <w:lang w:val="id-ID" w:eastAsia="id-ID"/>
        </w:rPr>
        <w:t>20</w:t>
      </w:r>
      <w:r w:rsidR="00B51B98" w:rsidRPr="008B0ED2">
        <w:rPr>
          <w:rFonts w:ascii="Times New Roman" w:hAnsi="Times New Roman" w:cs="Times New Roman"/>
          <w:sz w:val="24"/>
          <w:szCs w:val="24"/>
          <w:lang w:eastAsia="id-ID"/>
        </w:rPr>
        <w:t xml:space="preserve"> </w:t>
      </w:r>
      <w:r w:rsidR="00F55211" w:rsidRPr="008B0ED2">
        <w:rPr>
          <w:rFonts w:ascii="Times New Roman" w:hAnsi="Times New Roman" w:cs="Times New Roman"/>
          <w:sz w:val="24"/>
          <w:szCs w:val="24"/>
          <w:lang w:val="id-ID" w:eastAsia="id-ID"/>
        </w:rPr>
        <w:t xml:space="preserve">diharap </w:t>
      </w:r>
      <w:r w:rsidR="00B51B98" w:rsidRPr="008B0ED2">
        <w:rPr>
          <w:rFonts w:ascii="Times New Roman" w:hAnsi="Times New Roman" w:cs="Times New Roman"/>
          <w:sz w:val="24"/>
          <w:szCs w:val="24"/>
          <w:lang w:eastAsia="id-ID"/>
        </w:rPr>
        <w:t xml:space="preserve">dapat digunakan sebagai acuan bagi seluruh pelaksana kegiatan </w:t>
      </w:r>
      <w:r w:rsidR="00F55211" w:rsidRPr="008B0ED2">
        <w:rPr>
          <w:rFonts w:ascii="Times New Roman" w:hAnsi="Times New Roman" w:cs="Times New Roman"/>
          <w:sz w:val="24"/>
          <w:szCs w:val="24"/>
          <w:lang w:val="id-ID" w:eastAsia="id-ID"/>
        </w:rPr>
        <w:t xml:space="preserve">pengembangan hortikultura pada tahun berjalan yang </w:t>
      </w:r>
      <w:r>
        <w:rPr>
          <w:rFonts w:ascii="Times New Roman" w:hAnsi="Times New Roman" w:cs="Times New Roman"/>
          <w:sz w:val="24"/>
          <w:szCs w:val="24"/>
          <w:lang w:eastAsia="id-ID"/>
        </w:rPr>
        <w:t xml:space="preserve">mempertimbangkan </w:t>
      </w:r>
      <w:r w:rsidR="00B51B98" w:rsidRPr="008B0ED2">
        <w:rPr>
          <w:rFonts w:ascii="Times New Roman" w:hAnsi="Times New Roman" w:cs="Times New Roman"/>
          <w:sz w:val="24"/>
          <w:szCs w:val="24"/>
          <w:lang w:eastAsia="id-ID"/>
        </w:rPr>
        <w:t>capaian tahun sebelumnya</w:t>
      </w:r>
      <w:r>
        <w:rPr>
          <w:rFonts w:ascii="Times New Roman" w:hAnsi="Times New Roman" w:cs="Times New Roman"/>
          <w:sz w:val="24"/>
          <w:szCs w:val="24"/>
          <w:lang w:eastAsia="id-ID"/>
        </w:rPr>
        <w:t xml:space="preserve"> d</w:t>
      </w:r>
      <w:r w:rsidRPr="008B0ED2">
        <w:rPr>
          <w:rFonts w:ascii="Times New Roman" w:hAnsi="Times New Roman" w:cs="Times New Roman"/>
          <w:sz w:val="24"/>
          <w:szCs w:val="24"/>
          <w:lang w:val="id-ID" w:eastAsia="id-ID"/>
        </w:rPr>
        <w:t>alam rangka</w:t>
      </w:r>
      <w:r w:rsidRPr="008B0ED2">
        <w:rPr>
          <w:rFonts w:ascii="Times New Roman" w:hAnsi="Times New Roman" w:cs="Times New Roman"/>
          <w:sz w:val="24"/>
          <w:szCs w:val="24"/>
          <w:lang w:eastAsia="id-ID"/>
        </w:rPr>
        <w:t xml:space="preserve"> mewujudkan sistem manajemen pemerintahan yang baik </w:t>
      </w:r>
      <w:r>
        <w:rPr>
          <w:rFonts w:ascii="Times New Roman" w:hAnsi="Times New Roman" w:cs="Times New Roman"/>
          <w:sz w:val="24"/>
          <w:szCs w:val="24"/>
          <w:lang w:eastAsia="id-ID"/>
        </w:rPr>
        <w:t xml:space="preserve">dan berupaya </w:t>
      </w:r>
      <w:r w:rsidRPr="008B0ED2">
        <w:rPr>
          <w:rFonts w:ascii="Times New Roman" w:hAnsi="Times New Roman" w:cs="Times New Roman"/>
          <w:sz w:val="24"/>
          <w:szCs w:val="24"/>
          <w:lang w:eastAsia="id-ID"/>
        </w:rPr>
        <w:t xml:space="preserve">memenuhi amanat </w:t>
      </w:r>
      <w:r w:rsidRPr="008B0ED2">
        <w:rPr>
          <w:rFonts w:ascii="Times New Roman" w:hAnsi="Times New Roman" w:cs="Times New Roman"/>
          <w:sz w:val="24"/>
          <w:szCs w:val="24"/>
          <w:lang w:val="id-ID" w:eastAsia="id-ID"/>
        </w:rPr>
        <w:t>tujuan pembangunan hortikultura</w:t>
      </w:r>
      <w:r w:rsidR="00B51B98" w:rsidRPr="008B0ED2">
        <w:rPr>
          <w:rFonts w:ascii="Times New Roman" w:hAnsi="Times New Roman" w:cs="Times New Roman"/>
          <w:sz w:val="24"/>
          <w:szCs w:val="24"/>
          <w:lang w:eastAsia="id-ID"/>
        </w:rPr>
        <w:t>. Dengan disusunnya RKT 20</w:t>
      </w:r>
      <w:r w:rsidR="003F2F8E" w:rsidRPr="008B0ED2">
        <w:rPr>
          <w:rFonts w:ascii="Times New Roman" w:hAnsi="Times New Roman" w:cs="Times New Roman"/>
          <w:sz w:val="24"/>
          <w:szCs w:val="24"/>
          <w:lang w:val="id-ID" w:eastAsia="id-ID"/>
        </w:rPr>
        <w:t>20</w:t>
      </w:r>
      <w:r w:rsidR="00B51B98" w:rsidRPr="008B0ED2">
        <w:rPr>
          <w:rFonts w:ascii="Times New Roman" w:hAnsi="Times New Roman" w:cs="Times New Roman"/>
          <w:sz w:val="24"/>
          <w:szCs w:val="24"/>
          <w:lang w:eastAsia="id-ID"/>
        </w:rPr>
        <w:t xml:space="preserve"> ini diharapkan dapat menjelaskan rencana pelaksanaan tugas dan fungsi serta kinerja Direktorat Jenderal Hortikultura selama periode 1 (satu) tahun.</w:t>
      </w:r>
    </w:p>
    <w:p w14:paraId="41AAF819" w14:textId="4DA1394E" w:rsidR="00B51B98" w:rsidRPr="008B0ED2" w:rsidRDefault="00B51B98" w:rsidP="00B51B98">
      <w:pPr>
        <w:spacing w:line="360" w:lineRule="auto"/>
        <w:ind w:left="4745" w:firstLine="295"/>
        <w:rPr>
          <w:rFonts w:ascii="Times New Roman" w:eastAsia="Times New Roman" w:hAnsi="Times New Roman" w:cs="Times New Roman"/>
          <w:sz w:val="24"/>
          <w:szCs w:val="24"/>
          <w:lang w:val="id-ID" w:eastAsia="id-ID"/>
        </w:rPr>
      </w:pPr>
      <w:r w:rsidRPr="008B0ED2">
        <w:rPr>
          <w:rFonts w:ascii="Times New Roman" w:eastAsia="Times New Roman" w:hAnsi="Times New Roman" w:cs="Times New Roman"/>
          <w:sz w:val="24"/>
          <w:szCs w:val="24"/>
          <w:lang w:eastAsia="id-ID"/>
        </w:rPr>
        <w:t xml:space="preserve">      Jakarta,      Desember 20</w:t>
      </w:r>
      <w:r w:rsidR="00F55211" w:rsidRPr="008B0ED2">
        <w:rPr>
          <w:rFonts w:ascii="Times New Roman" w:eastAsia="Times New Roman" w:hAnsi="Times New Roman" w:cs="Times New Roman"/>
          <w:sz w:val="24"/>
          <w:szCs w:val="24"/>
          <w:lang w:val="id-ID" w:eastAsia="id-ID"/>
        </w:rPr>
        <w:t>19</w:t>
      </w:r>
    </w:p>
    <w:p w14:paraId="56FCBACF" w14:textId="77777777" w:rsidR="00B51B98" w:rsidRPr="008B0ED2" w:rsidRDefault="00B51B98" w:rsidP="00B51B98">
      <w:pPr>
        <w:spacing w:line="360" w:lineRule="auto"/>
        <w:rPr>
          <w:rFonts w:ascii="Times New Roman" w:eastAsia="Times New Roman" w:hAnsi="Times New Roman" w:cs="Times New Roman"/>
          <w:sz w:val="24"/>
          <w:szCs w:val="24"/>
          <w:lang w:eastAsia="id-ID"/>
        </w:rPr>
      </w:pPr>
      <w:r w:rsidRPr="008B0ED2">
        <w:rPr>
          <w:rFonts w:ascii="Times New Roman" w:eastAsia="Times New Roman" w:hAnsi="Times New Roman" w:cs="Times New Roman"/>
          <w:sz w:val="24"/>
          <w:szCs w:val="24"/>
          <w:lang w:eastAsia="id-ID"/>
        </w:rPr>
        <w:tab/>
      </w:r>
      <w:r w:rsidRPr="008B0ED2">
        <w:rPr>
          <w:rFonts w:ascii="Times New Roman" w:eastAsia="Times New Roman" w:hAnsi="Times New Roman" w:cs="Times New Roman"/>
          <w:sz w:val="24"/>
          <w:szCs w:val="24"/>
          <w:lang w:eastAsia="id-ID"/>
        </w:rPr>
        <w:tab/>
      </w:r>
      <w:r w:rsidRPr="008B0ED2">
        <w:rPr>
          <w:rFonts w:ascii="Times New Roman" w:eastAsia="Times New Roman" w:hAnsi="Times New Roman" w:cs="Times New Roman"/>
          <w:sz w:val="24"/>
          <w:szCs w:val="24"/>
          <w:lang w:eastAsia="id-ID"/>
        </w:rPr>
        <w:tab/>
      </w:r>
      <w:r w:rsidRPr="008B0ED2">
        <w:rPr>
          <w:rFonts w:ascii="Times New Roman" w:eastAsia="Times New Roman" w:hAnsi="Times New Roman" w:cs="Times New Roman"/>
          <w:sz w:val="24"/>
          <w:szCs w:val="24"/>
          <w:lang w:eastAsia="id-ID"/>
        </w:rPr>
        <w:tab/>
      </w:r>
      <w:r w:rsidRPr="008B0ED2">
        <w:rPr>
          <w:rFonts w:ascii="Times New Roman" w:eastAsia="Times New Roman" w:hAnsi="Times New Roman" w:cs="Times New Roman"/>
          <w:sz w:val="24"/>
          <w:szCs w:val="24"/>
          <w:lang w:eastAsia="id-ID"/>
        </w:rPr>
        <w:tab/>
      </w:r>
      <w:r w:rsidRPr="008B0ED2">
        <w:rPr>
          <w:rFonts w:ascii="Times New Roman" w:eastAsia="Times New Roman" w:hAnsi="Times New Roman" w:cs="Times New Roman"/>
          <w:sz w:val="24"/>
          <w:szCs w:val="24"/>
          <w:lang w:eastAsia="id-ID"/>
        </w:rPr>
        <w:tab/>
      </w:r>
      <w:r w:rsidRPr="008B0ED2">
        <w:rPr>
          <w:rFonts w:ascii="Times New Roman" w:eastAsia="Times New Roman" w:hAnsi="Times New Roman" w:cs="Times New Roman"/>
          <w:sz w:val="24"/>
          <w:szCs w:val="24"/>
          <w:lang w:eastAsia="id-ID"/>
        </w:rPr>
        <w:tab/>
      </w:r>
      <w:r w:rsidRPr="008B0ED2">
        <w:rPr>
          <w:rFonts w:ascii="Times New Roman" w:eastAsia="Times New Roman" w:hAnsi="Times New Roman" w:cs="Times New Roman"/>
          <w:sz w:val="24"/>
          <w:szCs w:val="24"/>
          <w:lang w:eastAsia="id-ID"/>
        </w:rPr>
        <w:tab/>
        <w:t xml:space="preserve">    Direktur Jenderal,</w:t>
      </w:r>
    </w:p>
    <w:p w14:paraId="4F4BBB85" w14:textId="77777777" w:rsidR="00197470" w:rsidRDefault="00197470" w:rsidP="00197470">
      <w:pPr>
        <w:tabs>
          <w:tab w:val="left" w:pos="5310"/>
        </w:tabs>
        <w:spacing w:after="0" w:line="276" w:lineRule="auto"/>
        <w:rPr>
          <w:rFonts w:ascii="Times New Roman" w:eastAsia="Times New Roman" w:hAnsi="Times New Roman" w:cs="Times New Roman"/>
          <w:sz w:val="24"/>
          <w:szCs w:val="24"/>
          <w:lang w:eastAsia="id-ID"/>
        </w:rPr>
      </w:pPr>
    </w:p>
    <w:p w14:paraId="06E7EBE9" w14:textId="77777777" w:rsidR="00197470" w:rsidRDefault="00197470" w:rsidP="00197470">
      <w:pPr>
        <w:tabs>
          <w:tab w:val="left" w:pos="5310"/>
        </w:tabs>
        <w:spacing w:after="0" w:line="276" w:lineRule="auto"/>
        <w:rPr>
          <w:rFonts w:ascii="Times New Roman" w:eastAsia="Times New Roman" w:hAnsi="Times New Roman" w:cs="Times New Roman"/>
          <w:sz w:val="24"/>
          <w:szCs w:val="24"/>
          <w:lang w:eastAsia="id-ID"/>
        </w:rPr>
      </w:pPr>
    </w:p>
    <w:p w14:paraId="293C4BBD" w14:textId="2765C94A" w:rsidR="00B51B98" w:rsidRPr="008B0ED2" w:rsidRDefault="00197470" w:rsidP="00197470">
      <w:pPr>
        <w:tabs>
          <w:tab w:val="left" w:pos="5310"/>
        </w:tabs>
        <w:spacing w:after="0" w:line="276" w:lineRule="auto"/>
        <w:rPr>
          <w:rFonts w:ascii="Times New Roman" w:eastAsia="Arial" w:hAnsi="Times New Roman" w:cs="Times New Roman"/>
          <w:b/>
          <w:color w:val="000000"/>
          <w:sz w:val="24"/>
          <w:szCs w:val="24"/>
          <w:lang w:val="id-ID"/>
        </w:rPr>
      </w:pPr>
      <w:r>
        <w:rPr>
          <w:rFonts w:ascii="Times New Roman" w:eastAsia="Times New Roman" w:hAnsi="Times New Roman" w:cs="Times New Roman"/>
          <w:sz w:val="24"/>
          <w:szCs w:val="24"/>
          <w:lang w:eastAsia="id-ID"/>
        </w:rPr>
        <w:tab/>
      </w:r>
      <w:r w:rsidR="00B51B98" w:rsidRPr="008B0ED2">
        <w:rPr>
          <w:rFonts w:ascii="Times New Roman" w:eastAsia="Arial" w:hAnsi="Times New Roman" w:cs="Times New Roman"/>
          <w:b/>
          <w:color w:val="000000"/>
          <w:sz w:val="24"/>
          <w:szCs w:val="24"/>
        </w:rPr>
        <w:t xml:space="preserve">Dr. Ir. </w:t>
      </w:r>
      <w:r w:rsidR="00F55211" w:rsidRPr="008B0ED2">
        <w:rPr>
          <w:rFonts w:ascii="Times New Roman" w:eastAsia="Arial" w:hAnsi="Times New Roman" w:cs="Times New Roman"/>
          <w:b/>
          <w:color w:val="000000"/>
          <w:sz w:val="24"/>
          <w:szCs w:val="24"/>
          <w:lang w:val="id-ID"/>
        </w:rPr>
        <w:t>Prihasto Setyanto, M.Sc</w:t>
      </w:r>
    </w:p>
    <w:p w14:paraId="433BA990" w14:textId="2F4BC44B" w:rsidR="00432FAA" w:rsidRPr="008B0ED2" w:rsidRDefault="00B51B98" w:rsidP="00197470">
      <w:pPr>
        <w:ind w:left="5220"/>
        <w:rPr>
          <w:rFonts w:ascii="Times New Roman" w:hAnsi="Times New Roman" w:cs="Times New Roman"/>
          <w:b/>
          <w:sz w:val="24"/>
          <w:szCs w:val="24"/>
          <w:lang w:val="id-ID"/>
        </w:rPr>
      </w:pPr>
      <w:r w:rsidRPr="008B0ED2">
        <w:rPr>
          <w:rFonts w:ascii="Times New Roman" w:eastAsia="Arial" w:hAnsi="Times New Roman" w:cs="Times New Roman"/>
          <w:color w:val="000000"/>
          <w:sz w:val="24"/>
          <w:szCs w:val="24"/>
        </w:rPr>
        <w:t xml:space="preserve"> NIP. </w:t>
      </w:r>
      <w:r w:rsidR="008B0ED2" w:rsidRPr="008B0ED2">
        <w:rPr>
          <w:rFonts w:ascii="Times New Roman" w:eastAsia="Arial" w:hAnsi="Times New Roman" w:cs="Times New Roman"/>
          <w:color w:val="000000"/>
          <w:sz w:val="24"/>
          <w:szCs w:val="24"/>
        </w:rPr>
        <w:t>19690816</w:t>
      </w:r>
      <w:r w:rsidR="008B0ED2" w:rsidRPr="008B0ED2">
        <w:rPr>
          <w:rFonts w:ascii="Times New Roman" w:eastAsia="Arial" w:hAnsi="Times New Roman" w:cs="Times New Roman"/>
          <w:color w:val="000000"/>
          <w:sz w:val="24"/>
          <w:szCs w:val="24"/>
          <w:lang w:val="id-ID"/>
        </w:rPr>
        <w:t xml:space="preserve"> </w:t>
      </w:r>
      <w:r w:rsidR="008B0ED2" w:rsidRPr="008B0ED2">
        <w:rPr>
          <w:rFonts w:ascii="Times New Roman" w:eastAsia="Arial" w:hAnsi="Times New Roman" w:cs="Times New Roman"/>
          <w:color w:val="000000"/>
          <w:sz w:val="24"/>
          <w:szCs w:val="24"/>
        </w:rPr>
        <w:t>199503</w:t>
      </w:r>
      <w:r w:rsidR="008B0ED2" w:rsidRPr="008B0ED2">
        <w:rPr>
          <w:rFonts w:ascii="Times New Roman" w:eastAsia="Arial" w:hAnsi="Times New Roman" w:cs="Times New Roman"/>
          <w:color w:val="000000"/>
          <w:sz w:val="24"/>
          <w:szCs w:val="24"/>
          <w:lang w:val="id-ID"/>
        </w:rPr>
        <w:t xml:space="preserve"> </w:t>
      </w:r>
      <w:r w:rsidR="008B0ED2" w:rsidRPr="008B0ED2">
        <w:rPr>
          <w:rFonts w:ascii="Times New Roman" w:eastAsia="Arial" w:hAnsi="Times New Roman" w:cs="Times New Roman"/>
          <w:color w:val="000000"/>
          <w:sz w:val="24"/>
          <w:szCs w:val="24"/>
        </w:rPr>
        <w:t>1</w:t>
      </w:r>
      <w:r w:rsidR="008B0ED2" w:rsidRPr="008B0ED2">
        <w:rPr>
          <w:rFonts w:ascii="Times New Roman" w:eastAsia="Arial" w:hAnsi="Times New Roman" w:cs="Times New Roman"/>
          <w:color w:val="000000"/>
          <w:sz w:val="24"/>
          <w:szCs w:val="24"/>
          <w:lang w:val="id-ID"/>
        </w:rPr>
        <w:t xml:space="preserve"> </w:t>
      </w:r>
      <w:r w:rsidR="008B0ED2" w:rsidRPr="008B0ED2">
        <w:rPr>
          <w:rFonts w:ascii="Times New Roman" w:eastAsia="Arial" w:hAnsi="Times New Roman" w:cs="Times New Roman"/>
          <w:color w:val="000000"/>
          <w:sz w:val="24"/>
          <w:szCs w:val="24"/>
        </w:rPr>
        <w:t>001</w:t>
      </w:r>
    </w:p>
    <w:p w14:paraId="1F110EDE" w14:textId="40A0142A" w:rsidR="00093314" w:rsidRPr="003323CE" w:rsidRDefault="003323CE" w:rsidP="00197470">
      <w:pPr>
        <w:pStyle w:val="ListParagraph"/>
        <w:numPr>
          <w:ilvl w:val="0"/>
          <w:numId w:val="8"/>
        </w:numPr>
        <w:spacing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br w:type="page"/>
      </w:r>
      <w:r w:rsidR="00093314" w:rsidRPr="003323CE">
        <w:rPr>
          <w:rFonts w:ascii="Times New Roman" w:hAnsi="Times New Roman" w:cs="Times New Roman"/>
          <w:b/>
          <w:sz w:val="28"/>
          <w:szCs w:val="28"/>
          <w:lang w:val="id-ID"/>
        </w:rPr>
        <w:lastRenderedPageBreak/>
        <w:t>PENDAHULUAN</w:t>
      </w:r>
    </w:p>
    <w:p w14:paraId="315F2D81" w14:textId="3FCD5D55" w:rsidR="00093314" w:rsidRPr="00033AA6" w:rsidRDefault="00093314" w:rsidP="00197470">
      <w:pPr>
        <w:pStyle w:val="ListParagraph"/>
        <w:numPr>
          <w:ilvl w:val="1"/>
          <w:numId w:val="8"/>
        </w:numPr>
        <w:spacing w:after="360"/>
        <w:ind w:left="360"/>
        <w:contextualSpacing w:val="0"/>
        <w:jc w:val="both"/>
        <w:rPr>
          <w:rFonts w:ascii="Times New Roman" w:hAnsi="Times New Roman" w:cs="Times New Roman"/>
          <w:b/>
          <w:sz w:val="24"/>
          <w:szCs w:val="24"/>
          <w:lang w:val="id-ID"/>
        </w:rPr>
      </w:pPr>
      <w:r w:rsidRPr="00033AA6">
        <w:rPr>
          <w:rFonts w:ascii="Times New Roman" w:hAnsi="Times New Roman" w:cs="Times New Roman"/>
          <w:b/>
          <w:sz w:val="24"/>
          <w:szCs w:val="24"/>
          <w:lang w:val="id-ID"/>
        </w:rPr>
        <w:t xml:space="preserve"> Latar Belakang</w:t>
      </w:r>
    </w:p>
    <w:p w14:paraId="7E6C0E59" w14:textId="0E416524" w:rsidR="000D3233" w:rsidRPr="00033AA6" w:rsidRDefault="00533643" w:rsidP="00A9766F">
      <w:p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Rencana Pembangunan Jangka Menengah Nasional (RPJMN) 2020-2024 merupakan tahapan terakhir dari Rencana Pembangunan Jangka Panjang Nasional (RPJPN) 2005-2025 sehingga akan mempengaruhi pencapaian target pembangunan dalam</w:t>
      </w:r>
      <w:r w:rsidR="00E10322" w:rsidRPr="00033AA6">
        <w:rPr>
          <w:rFonts w:ascii="Times New Roman" w:hAnsi="Times New Roman" w:cs="Times New Roman"/>
          <w:sz w:val="24"/>
          <w:szCs w:val="24"/>
          <w:lang w:val="id-ID"/>
        </w:rPr>
        <w:t xml:space="preserve"> RPJPN. Pada tahap ke-4 RPJPN ini</w:t>
      </w:r>
      <w:r w:rsidRPr="00033AA6">
        <w:rPr>
          <w:rFonts w:ascii="Times New Roman" w:hAnsi="Times New Roman" w:cs="Times New Roman"/>
          <w:sz w:val="24"/>
          <w:szCs w:val="24"/>
          <w:lang w:val="id-ID"/>
        </w:rPr>
        <w:t xml:space="preserve"> </w:t>
      </w:r>
      <w:r w:rsidR="00E10322" w:rsidRPr="00033AA6">
        <w:rPr>
          <w:rFonts w:ascii="Times New Roman" w:hAnsi="Times New Roman" w:cs="Times New Roman"/>
          <w:sz w:val="24"/>
          <w:szCs w:val="24"/>
          <w:lang w:val="id-ID"/>
        </w:rPr>
        <w:t>bertujuan untuk lebih memantapkan pembangunan secara menyeluruh dengan menekankan pembangunan keunggulan kompetitif perekonomian yang berbasis pada sumberdaya alam yang tersedia, sumberdaya manusia yang berkualitas serta kemampuan ilmu pengetahuan dan teknologi.</w:t>
      </w:r>
      <w:r w:rsidR="00E26900" w:rsidRPr="00033AA6">
        <w:rPr>
          <w:rFonts w:ascii="Times New Roman" w:hAnsi="Times New Roman" w:cs="Times New Roman"/>
          <w:sz w:val="24"/>
          <w:szCs w:val="24"/>
          <w:lang w:val="id-ID"/>
        </w:rPr>
        <w:t xml:space="preserve"> Kementerian Pertanian telah melakukan berbagai upaya untuk meningkatkan indicator makro nasional diantaranya melalui konstribusi sector pertanian dengan pertumbuhan PDB Nasional </w:t>
      </w:r>
      <w:r w:rsidR="00BA0D93" w:rsidRPr="00033AA6">
        <w:rPr>
          <w:rFonts w:ascii="Times New Roman" w:hAnsi="Times New Roman" w:cs="Times New Roman"/>
          <w:sz w:val="24"/>
          <w:szCs w:val="24"/>
          <w:lang w:val="id-ID"/>
        </w:rPr>
        <w:t>yang positif, serapan tenaga kerja yang cukup besar dan neraca perdagangan yang positif selama Tahun 2014-2018. Namun demikian NTP sector pertania</w:t>
      </w:r>
      <w:r w:rsidR="000D3233" w:rsidRPr="00033AA6">
        <w:rPr>
          <w:rFonts w:ascii="Times New Roman" w:hAnsi="Times New Roman" w:cs="Times New Roman"/>
          <w:sz w:val="24"/>
          <w:szCs w:val="24"/>
          <w:lang w:val="id-ID"/>
        </w:rPr>
        <w:t>n menunjukkan tren yang menurun. Meningkatnya populasi, perubahan iklim, meningkatnya tingkat kemakmuran dan urbanisasi merupakan tantangan besar bagi Indonesia dan memerlukan solusi inovatif.</w:t>
      </w:r>
    </w:p>
    <w:p w14:paraId="050AEA5B" w14:textId="74D7B6A0" w:rsidR="00A9766F" w:rsidRPr="00033AA6" w:rsidRDefault="00E10322" w:rsidP="00A9766F">
      <w:p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D</w:t>
      </w:r>
      <w:r w:rsidR="00351D91" w:rsidRPr="00033AA6">
        <w:rPr>
          <w:rFonts w:ascii="Times New Roman" w:hAnsi="Times New Roman" w:cs="Times New Roman"/>
          <w:sz w:val="24"/>
          <w:szCs w:val="24"/>
          <w:lang w:val="id-ID"/>
        </w:rPr>
        <w:t xml:space="preserve">irektorat Jenderal Hortikultura telah berhasil mendukung stabilitas pangan yang menyebabkan inflasi melalui peningkatan rata-rata produksi cabai hingga lebih dari 60%/tahun dan bawang merah hingga lebih dari 5%/tahun dan secara umum </w:t>
      </w:r>
      <w:r w:rsidR="003E4D69" w:rsidRPr="00033AA6">
        <w:rPr>
          <w:rFonts w:ascii="Times New Roman" w:hAnsi="Times New Roman" w:cs="Times New Roman"/>
          <w:sz w:val="24"/>
          <w:szCs w:val="24"/>
          <w:lang w:val="id-ID"/>
        </w:rPr>
        <w:t xml:space="preserve">terjadi </w:t>
      </w:r>
      <w:r w:rsidR="00351D91" w:rsidRPr="00033AA6">
        <w:rPr>
          <w:rFonts w:ascii="Times New Roman" w:hAnsi="Times New Roman" w:cs="Times New Roman"/>
          <w:sz w:val="24"/>
          <w:szCs w:val="24"/>
          <w:lang w:val="id-ID"/>
        </w:rPr>
        <w:t>rata-rata peningkatan produksi hortikultura</w:t>
      </w:r>
      <w:r w:rsidR="003E4D69" w:rsidRPr="00033AA6">
        <w:rPr>
          <w:rFonts w:ascii="Times New Roman" w:hAnsi="Times New Roman" w:cs="Times New Roman"/>
          <w:sz w:val="24"/>
          <w:szCs w:val="24"/>
          <w:lang w:val="id-ID"/>
        </w:rPr>
        <w:t xml:space="preserve"> yang positif. </w:t>
      </w:r>
      <w:r w:rsidR="000D3233" w:rsidRPr="00033AA6">
        <w:rPr>
          <w:rFonts w:ascii="Times New Roman" w:hAnsi="Times New Roman" w:cs="Times New Roman"/>
          <w:sz w:val="24"/>
          <w:szCs w:val="24"/>
          <w:lang w:val="id-ID"/>
        </w:rPr>
        <w:t>Pembangun</w:t>
      </w:r>
      <w:r w:rsidR="003E4D69" w:rsidRPr="00033AA6">
        <w:rPr>
          <w:rFonts w:ascii="Times New Roman" w:hAnsi="Times New Roman" w:cs="Times New Roman"/>
          <w:sz w:val="24"/>
          <w:szCs w:val="24"/>
          <w:lang w:val="id-ID"/>
        </w:rPr>
        <w:t xml:space="preserve">an Hortikultura Tahun 2020-2024 diarahkan </w:t>
      </w:r>
      <w:r w:rsidR="000D3233" w:rsidRPr="00033AA6">
        <w:rPr>
          <w:rFonts w:ascii="Times New Roman" w:hAnsi="Times New Roman" w:cs="Times New Roman"/>
          <w:sz w:val="24"/>
          <w:szCs w:val="24"/>
          <w:lang w:val="id-ID"/>
        </w:rPr>
        <w:t xml:space="preserve">untuk </w:t>
      </w:r>
      <w:r w:rsidR="003E4D69" w:rsidRPr="00033AA6">
        <w:rPr>
          <w:rFonts w:ascii="Times New Roman" w:hAnsi="Times New Roman" w:cs="Times New Roman"/>
          <w:sz w:val="24"/>
          <w:szCs w:val="24"/>
          <w:lang w:val="id-ID"/>
        </w:rPr>
        <w:t xml:space="preserve">menindaklanjuti capaian  peningkatan produksi dan </w:t>
      </w:r>
      <w:r w:rsidR="000D3233" w:rsidRPr="00033AA6">
        <w:rPr>
          <w:rFonts w:ascii="Times New Roman" w:hAnsi="Times New Roman" w:cs="Times New Roman"/>
          <w:sz w:val="24"/>
          <w:szCs w:val="24"/>
          <w:lang w:val="id-ID"/>
        </w:rPr>
        <w:t>mendukung target jangka menengah</w:t>
      </w:r>
      <w:r w:rsidR="00FA0264" w:rsidRPr="00033AA6">
        <w:rPr>
          <w:rFonts w:ascii="Times New Roman" w:hAnsi="Times New Roman" w:cs="Times New Roman"/>
          <w:sz w:val="24"/>
          <w:szCs w:val="24"/>
          <w:lang w:val="id-ID"/>
        </w:rPr>
        <w:t>. Hal tersebut searah dengan a</w:t>
      </w:r>
      <w:r w:rsidR="003E4D69" w:rsidRPr="00033AA6">
        <w:rPr>
          <w:rFonts w:ascii="Times New Roman" w:hAnsi="Times New Roman" w:cs="Times New Roman"/>
          <w:sz w:val="24"/>
          <w:szCs w:val="24"/>
          <w:lang w:val="id-ID"/>
        </w:rPr>
        <w:t xml:space="preserve">rahan Presiden Republik Indonesia pada Rapat Terbatas tentang </w:t>
      </w:r>
      <w:r w:rsidR="00FA0264" w:rsidRPr="00033AA6">
        <w:rPr>
          <w:rFonts w:ascii="Times New Roman" w:hAnsi="Times New Roman" w:cs="Times New Roman"/>
          <w:sz w:val="24"/>
          <w:szCs w:val="24"/>
          <w:lang w:val="id-ID"/>
        </w:rPr>
        <w:t>peningkatan ekspor, inves</w:t>
      </w:r>
      <w:r w:rsidR="00AD2E06">
        <w:rPr>
          <w:rFonts w:ascii="Times New Roman" w:hAnsi="Times New Roman" w:cs="Times New Roman"/>
          <w:sz w:val="24"/>
          <w:szCs w:val="24"/>
          <w:lang w:val="id-ID"/>
        </w:rPr>
        <w:t>t</w:t>
      </w:r>
      <w:r w:rsidR="00FA0264" w:rsidRPr="00033AA6">
        <w:rPr>
          <w:rFonts w:ascii="Times New Roman" w:hAnsi="Times New Roman" w:cs="Times New Roman"/>
          <w:sz w:val="24"/>
          <w:szCs w:val="24"/>
          <w:lang w:val="id-ID"/>
        </w:rPr>
        <w:t xml:space="preserve">asi dan pertumbuhan ekonomi yang berkualitas sekaligus berkeadilan pada tanggal 31 Oktober. Lebih lanjut, Presiden Republik Indonesia menekankan pentingnya akselerasi di sector pertanian dan perikanan dalam rapat terbatas pada tanggal 10 Desember 2019 tentang </w:t>
      </w:r>
      <w:r w:rsidR="003E4D69" w:rsidRPr="00033AA6">
        <w:rPr>
          <w:rFonts w:ascii="Times New Roman" w:hAnsi="Times New Roman" w:cs="Times New Roman"/>
          <w:sz w:val="24"/>
          <w:szCs w:val="24"/>
          <w:lang w:val="id-ID"/>
        </w:rPr>
        <w:t>akselerasi penguatan ekonomi sek</w:t>
      </w:r>
      <w:r w:rsidR="000D3233" w:rsidRPr="00033AA6">
        <w:rPr>
          <w:rFonts w:ascii="Times New Roman" w:hAnsi="Times New Roman" w:cs="Times New Roman"/>
          <w:sz w:val="24"/>
          <w:szCs w:val="24"/>
          <w:lang w:val="id-ID"/>
        </w:rPr>
        <w:t>tor pertanian</w:t>
      </w:r>
      <w:r w:rsidR="003E4D69" w:rsidRPr="00033AA6">
        <w:rPr>
          <w:rFonts w:ascii="Times New Roman" w:hAnsi="Times New Roman" w:cs="Times New Roman"/>
          <w:sz w:val="24"/>
          <w:szCs w:val="24"/>
          <w:lang w:val="id-ID"/>
        </w:rPr>
        <w:t xml:space="preserve"> dan perikanan</w:t>
      </w:r>
      <w:r w:rsidR="00A9766F" w:rsidRPr="00033AA6">
        <w:rPr>
          <w:rFonts w:ascii="Times New Roman" w:hAnsi="Times New Roman" w:cs="Times New Roman"/>
          <w:sz w:val="24"/>
          <w:szCs w:val="24"/>
          <w:lang w:val="id-ID"/>
        </w:rPr>
        <w:t xml:space="preserve"> melalui kegiatan yang dapat memberikan nilai tambah, akses pembiayaan dan mendorong usaha</w:t>
      </w:r>
      <w:r w:rsidR="00531B6D" w:rsidRPr="00033AA6">
        <w:rPr>
          <w:rFonts w:ascii="Times New Roman" w:hAnsi="Times New Roman" w:cs="Times New Roman"/>
          <w:sz w:val="24"/>
          <w:szCs w:val="24"/>
          <w:lang w:val="id-ID"/>
        </w:rPr>
        <w:t xml:space="preserve"> mikro, kecil dan menengah. Selain itu, arah Pembangunan Hortikultura jangka menengah diharapkan dapat menjadi solusi inovatif atas permasalahan</w:t>
      </w:r>
      <w:r w:rsidR="006544A7" w:rsidRPr="00033AA6">
        <w:rPr>
          <w:rFonts w:ascii="Times New Roman" w:hAnsi="Times New Roman" w:cs="Times New Roman"/>
          <w:sz w:val="24"/>
          <w:szCs w:val="24"/>
          <w:lang w:val="id-ID"/>
        </w:rPr>
        <w:t xml:space="preserve"> dan tantangan </w:t>
      </w:r>
      <w:r w:rsidR="00531B6D" w:rsidRPr="00033AA6">
        <w:rPr>
          <w:rFonts w:ascii="Times New Roman" w:hAnsi="Times New Roman" w:cs="Times New Roman"/>
          <w:sz w:val="24"/>
          <w:szCs w:val="24"/>
          <w:lang w:val="id-ID"/>
        </w:rPr>
        <w:t xml:space="preserve">yang dihadapi sector pertanian beberapa tahun terakhir ini </w:t>
      </w:r>
      <w:r w:rsidR="00BF5691" w:rsidRPr="00033AA6">
        <w:rPr>
          <w:rFonts w:ascii="Times New Roman" w:hAnsi="Times New Roman" w:cs="Times New Roman"/>
          <w:sz w:val="24"/>
          <w:szCs w:val="24"/>
          <w:lang w:val="id-ID"/>
        </w:rPr>
        <w:t>dan sub sector hortikultura pada khususnya.</w:t>
      </w:r>
    </w:p>
    <w:p w14:paraId="59C89CE4" w14:textId="7BE888B1" w:rsidR="004A1C02" w:rsidRPr="00033AA6" w:rsidRDefault="00531B6D" w:rsidP="00A9766F">
      <w:p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Pembangunan Hortikultura Tahun 2020 merupakan </w:t>
      </w:r>
      <w:r w:rsidR="00BF5691" w:rsidRPr="00033AA6">
        <w:rPr>
          <w:rFonts w:ascii="Times New Roman" w:hAnsi="Times New Roman" w:cs="Times New Roman"/>
          <w:sz w:val="24"/>
          <w:szCs w:val="24"/>
          <w:lang w:val="id-ID"/>
        </w:rPr>
        <w:t xml:space="preserve">penjabaran </w:t>
      </w:r>
      <w:r w:rsidRPr="00033AA6">
        <w:rPr>
          <w:rFonts w:ascii="Times New Roman" w:hAnsi="Times New Roman" w:cs="Times New Roman"/>
          <w:sz w:val="24"/>
          <w:szCs w:val="24"/>
          <w:lang w:val="id-ID"/>
        </w:rPr>
        <w:t>tahap awal pelaksanaan Rencana Pemba</w:t>
      </w:r>
      <w:r w:rsidR="00BF5691" w:rsidRPr="00033AA6">
        <w:rPr>
          <w:rFonts w:ascii="Times New Roman" w:hAnsi="Times New Roman" w:cs="Times New Roman"/>
          <w:sz w:val="24"/>
          <w:szCs w:val="24"/>
          <w:lang w:val="id-ID"/>
        </w:rPr>
        <w:t xml:space="preserve">ngunan Jangka Menengah Nasional. Beberapa keberhasilan yang telah diraih pada tahapan </w:t>
      </w:r>
      <w:r w:rsidR="00BF5691" w:rsidRPr="00033AA6">
        <w:rPr>
          <w:rFonts w:ascii="Times New Roman" w:hAnsi="Times New Roman" w:cs="Times New Roman"/>
          <w:sz w:val="24"/>
          <w:szCs w:val="24"/>
          <w:lang w:val="id-ID"/>
        </w:rPr>
        <w:lastRenderedPageBreak/>
        <w:t>yang pernah diraih sebelumnya harus dipertahankan dan perlu didorong melalui peningkatan akses keuangan, asset dan informas</w:t>
      </w:r>
      <w:r w:rsidR="00743B2A" w:rsidRPr="00033AA6">
        <w:rPr>
          <w:rFonts w:ascii="Times New Roman" w:hAnsi="Times New Roman" w:cs="Times New Roman"/>
          <w:sz w:val="24"/>
          <w:szCs w:val="24"/>
          <w:lang w:val="id-ID"/>
        </w:rPr>
        <w:t>i</w:t>
      </w:r>
      <w:r w:rsidR="00BF5691" w:rsidRPr="00033AA6">
        <w:rPr>
          <w:rFonts w:ascii="Times New Roman" w:hAnsi="Times New Roman" w:cs="Times New Roman"/>
          <w:sz w:val="24"/>
          <w:szCs w:val="24"/>
          <w:lang w:val="id-ID"/>
        </w:rPr>
        <w:t xml:space="preserve"> teknologi. Berbagai upaya dan strategi yang ditetapkan pada se</w:t>
      </w:r>
      <w:r w:rsidR="00015E67" w:rsidRPr="00033AA6">
        <w:rPr>
          <w:rFonts w:ascii="Times New Roman" w:hAnsi="Times New Roman" w:cs="Times New Roman"/>
          <w:sz w:val="24"/>
          <w:szCs w:val="24"/>
          <w:lang w:val="id-ID"/>
        </w:rPr>
        <w:t>k</w:t>
      </w:r>
      <w:r w:rsidR="00BF5691" w:rsidRPr="00033AA6">
        <w:rPr>
          <w:rFonts w:ascii="Times New Roman" w:hAnsi="Times New Roman" w:cs="Times New Roman"/>
          <w:sz w:val="24"/>
          <w:szCs w:val="24"/>
          <w:lang w:val="id-ID"/>
        </w:rPr>
        <w:t xml:space="preserve">tor pertanian, didetailkan pada sub sector hortikultura melalui pemetaan kawasan dan komoditas hortikultura </w:t>
      </w:r>
      <w:r w:rsidR="00743B2A" w:rsidRPr="00033AA6">
        <w:rPr>
          <w:rFonts w:ascii="Times New Roman" w:hAnsi="Times New Roman" w:cs="Times New Roman"/>
          <w:sz w:val="24"/>
          <w:szCs w:val="24"/>
          <w:lang w:val="id-ID"/>
        </w:rPr>
        <w:t xml:space="preserve">untuk dapat ditindaklanjuti melalui kerjasama </w:t>
      </w:r>
      <w:r w:rsidR="00BF5691" w:rsidRPr="00033AA6">
        <w:rPr>
          <w:rFonts w:ascii="Times New Roman" w:hAnsi="Times New Roman" w:cs="Times New Roman"/>
          <w:sz w:val="24"/>
          <w:szCs w:val="24"/>
          <w:lang w:val="id-ID"/>
        </w:rPr>
        <w:t xml:space="preserve">dengan sector </w:t>
      </w:r>
      <w:r w:rsidR="00743B2A" w:rsidRPr="00033AA6">
        <w:rPr>
          <w:rFonts w:ascii="Times New Roman" w:hAnsi="Times New Roman" w:cs="Times New Roman"/>
          <w:sz w:val="24"/>
          <w:szCs w:val="24"/>
          <w:lang w:val="id-ID"/>
        </w:rPr>
        <w:t>lainnya yang beririsan dalam rangka akselerasi peningkatan kegiatan ekonomi nasional.</w:t>
      </w:r>
      <w:r w:rsidR="00BF5691" w:rsidRPr="00033AA6">
        <w:rPr>
          <w:rFonts w:ascii="Times New Roman" w:hAnsi="Times New Roman" w:cs="Times New Roman"/>
          <w:sz w:val="24"/>
          <w:szCs w:val="24"/>
          <w:lang w:val="id-ID"/>
        </w:rPr>
        <w:t xml:space="preserve"> </w:t>
      </w:r>
      <w:r w:rsidR="00743B2A" w:rsidRPr="00033AA6">
        <w:rPr>
          <w:rFonts w:ascii="Times New Roman" w:hAnsi="Times New Roman" w:cs="Times New Roman"/>
          <w:sz w:val="24"/>
          <w:szCs w:val="24"/>
          <w:lang w:val="id-ID"/>
        </w:rPr>
        <w:t>Oleh karena itu Rencana Kinerja Tahunan (RKT) Direktorat Jenderal Hortikultura Tahun 2020 menjadi salah satu dokumen operasional atas Rencana Pembangunan Jangka Menengah sekaligus dokumen acuan atas pelaksanaan kegiatan nasional hortikultura.</w:t>
      </w:r>
    </w:p>
    <w:p w14:paraId="0037AA4D" w14:textId="77777777" w:rsidR="004A1C02" w:rsidRPr="00033AA6" w:rsidRDefault="00843578" w:rsidP="00A9766F">
      <w:pPr>
        <w:spacing w:line="360" w:lineRule="auto"/>
        <w:rPr>
          <w:rFonts w:ascii="Times New Roman" w:hAnsi="Times New Roman" w:cs="Times New Roman"/>
          <w:b/>
          <w:sz w:val="24"/>
          <w:szCs w:val="24"/>
          <w:lang w:val="id-ID"/>
        </w:rPr>
      </w:pPr>
      <w:r w:rsidRPr="00033AA6">
        <w:rPr>
          <w:rFonts w:ascii="Times New Roman" w:hAnsi="Times New Roman" w:cs="Times New Roman"/>
          <w:b/>
          <w:sz w:val="24"/>
          <w:szCs w:val="24"/>
          <w:lang w:val="id-ID"/>
        </w:rPr>
        <w:t>1.2. Maksud dan Tujuan</w:t>
      </w:r>
    </w:p>
    <w:p w14:paraId="728D0CC8" w14:textId="6B7DBCD0" w:rsidR="00843578" w:rsidRPr="00033AA6" w:rsidRDefault="00843578" w:rsidP="00A9766F">
      <w:pPr>
        <w:spacing w:line="360" w:lineRule="auto"/>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Tujuan penyusunan RKT Direktorat Jenderal </w:t>
      </w:r>
      <w:r w:rsidR="002110B8" w:rsidRPr="00033AA6">
        <w:rPr>
          <w:rFonts w:ascii="Times New Roman" w:hAnsi="Times New Roman" w:cs="Times New Roman"/>
          <w:sz w:val="24"/>
          <w:szCs w:val="24"/>
          <w:lang w:val="id-ID"/>
        </w:rPr>
        <w:t xml:space="preserve">Hortikultura </w:t>
      </w:r>
      <w:r w:rsidRPr="00033AA6">
        <w:rPr>
          <w:rFonts w:ascii="Times New Roman" w:hAnsi="Times New Roman" w:cs="Times New Roman"/>
          <w:sz w:val="24"/>
          <w:szCs w:val="24"/>
          <w:lang w:val="id-ID"/>
        </w:rPr>
        <w:t>Tahun 2020 adalah sebagai pedoman dalam pela</w:t>
      </w:r>
      <w:r w:rsidR="002110B8" w:rsidRPr="00033AA6">
        <w:rPr>
          <w:rFonts w:ascii="Times New Roman" w:hAnsi="Times New Roman" w:cs="Times New Roman"/>
          <w:sz w:val="24"/>
          <w:szCs w:val="24"/>
          <w:lang w:val="id-ID"/>
        </w:rPr>
        <w:t>k</w:t>
      </w:r>
      <w:r w:rsidRPr="00033AA6">
        <w:rPr>
          <w:rFonts w:ascii="Times New Roman" w:hAnsi="Times New Roman" w:cs="Times New Roman"/>
          <w:sz w:val="24"/>
          <w:szCs w:val="24"/>
          <w:lang w:val="id-ID"/>
        </w:rPr>
        <w:t>sanaan program dan kegiatan Direktorat Jenderal Hortikultura Tahun 2020 sehingga target kinerja jangka pendek (tahunan) dapat dicapai dan menjadi arah dalam pencapaian target kinerja jangka menengah</w:t>
      </w:r>
      <w:r w:rsidR="000710B2" w:rsidRPr="00033AA6">
        <w:rPr>
          <w:rFonts w:ascii="Times New Roman" w:hAnsi="Times New Roman" w:cs="Times New Roman"/>
          <w:sz w:val="24"/>
          <w:szCs w:val="24"/>
          <w:lang w:val="id-ID"/>
        </w:rPr>
        <w:t xml:space="preserve"> 2020-2024.</w:t>
      </w:r>
    </w:p>
    <w:p w14:paraId="2830596F" w14:textId="7D88BBDD" w:rsidR="00843578" w:rsidRPr="00033AA6" w:rsidRDefault="00093314" w:rsidP="00A9766F">
      <w:pPr>
        <w:spacing w:line="360" w:lineRule="auto"/>
        <w:rPr>
          <w:rFonts w:ascii="Times New Roman" w:hAnsi="Times New Roman" w:cs="Times New Roman"/>
          <w:b/>
          <w:sz w:val="24"/>
          <w:szCs w:val="24"/>
          <w:lang w:val="id-ID"/>
        </w:rPr>
      </w:pPr>
      <w:r w:rsidRPr="00033AA6">
        <w:rPr>
          <w:rFonts w:ascii="Times New Roman" w:hAnsi="Times New Roman" w:cs="Times New Roman"/>
          <w:b/>
          <w:sz w:val="24"/>
          <w:szCs w:val="24"/>
          <w:lang w:val="id-ID"/>
        </w:rPr>
        <w:t>1.3. S</w:t>
      </w:r>
      <w:r w:rsidR="00843578" w:rsidRPr="00033AA6">
        <w:rPr>
          <w:rFonts w:ascii="Times New Roman" w:hAnsi="Times New Roman" w:cs="Times New Roman"/>
          <w:b/>
          <w:sz w:val="24"/>
          <w:szCs w:val="24"/>
          <w:lang w:val="id-ID"/>
        </w:rPr>
        <w:t>asaran</w:t>
      </w:r>
    </w:p>
    <w:p w14:paraId="61E3B417" w14:textId="77777777" w:rsidR="00843578" w:rsidRPr="00033AA6" w:rsidRDefault="001610A9" w:rsidP="00884AC1">
      <w:p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Sasaran RKT Direktorat Jenderal Hortikultura adalah Satker penerima anggaran </w:t>
      </w:r>
      <w:r w:rsidR="000710B2" w:rsidRPr="00033AA6">
        <w:rPr>
          <w:rFonts w:ascii="Times New Roman" w:hAnsi="Times New Roman" w:cs="Times New Roman"/>
          <w:sz w:val="24"/>
          <w:szCs w:val="24"/>
          <w:lang w:val="id-ID"/>
        </w:rPr>
        <w:t>Di</w:t>
      </w:r>
      <w:r w:rsidRPr="00033AA6">
        <w:rPr>
          <w:rFonts w:ascii="Times New Roman" w:hAnsi="Times New Roman" w:cs="Times New Roman"/>
          <w:sz w:val="24"/>
          <w:szCs w:val="24"/>
          <w:lang w:val="id-ID"/>
        </w:rPr>
        <w:t xml:space="preserve">rektorat Jenderal Hortikultura </w:t>
      </w:r>
      <w:r w:rsidR="000710B2" w:rsidRPr="00033AA6">
        <w:rPr>
          <w:rFonts w:ascii="Times New Roman" w:hAnsi="Times New Roman" w:cs="Times New Roman"/>
          <w:sz w:val="24"/>
          <w:szCs w:val="24"/>
          <w:lang w:val="id-ID"/>
        </w:rPr>
        <w:t>untuk mencapai target kinerja Pembanguan Hortikultura Indonesia Tahun Anggaran 2020.</w:t>
      </w:r>
    </w:p>
    <w:p w14:paraId="20BD4B46" w14:textId="77777777" w:rsidR="00843578" w:rsidRPr="00033AA6" w:rsidRDefault="00843578" w:rsidP="00A9766F">
      <w:pPr>
        <w:spacing w:line="360" w:lineRule="auto"/>
        <w:rPr>
          <w:rFonts w:ascii="Times New Roman" w:hAnsi="Times New Roman" w:cs="Times New Roman"/>
          <w:b/>
          <w:sz w:val="24"/>
          <w:szCs w:val="24"/>
          <w:lang w:val="id-ID"/>
        </w:rPr>
      </w:pPr>
      <w:r w:rsidRPr="00033AA6">
        <w:rPr>
          <w:rFonts w:ascii="Times New Roman" w:hAnsi="Times New Roman" w:cs="Times New Roman"/>
          <w:b/>
          <w:sz w:val="24"/>
          <w:szCs w:val="24"/>
          <w:lang w:val="id-ID"/>
        </w:rPr>
        <w:t>1.4. Dasar Hukum</w:t>
      </w:r>
    </w:p>
    <w:p w14:paraId="18FD92D3" w14:textId="77777777" w:rsidR="00843578" w:rsidRPr="00033AA6" w:rsidRDefault="00843578" w:rsidP="00A9766F">
      <w:pPr>
        <w:spacing w:line="360" w:lineRule="auto"/>
        <w:rPr>
          <w:rFonts w:ascii="Times New Roman" w:hAnsi="Times New Roman" w:cs="Times New Roman"/>
          <w:sz w:val="24"/>
          <w:szCs w:val="24"/>
          <w:lang w:val="id-ID"/>
        </w:rPr>
      </w:pPr>
      <w:r w:rsidRPr="00033AA6">
        <w:rPr>
          <w:rFonts w:ascii="Times New Roman" w:hAnsi="Times New Roman" w:cs="Times New Roman"/>
          <w:sz w:val="24"/>
          <w:szCs w:val="24"/>
          <w:lang w:val="id-ID"/>
        </w:rPr>
        <w:t>Dasar h</w:t>
      </w:r>
      <w:r w:rsidR="001610A9" w:rsidRPr="00033AA6">
        <w:rPr>
          <w:rFonts w:ascii="Times New Roman" w:hAnsi="Times New Roman" w:cs="Times New Roman"/>
          <w:sz w:val="24"/>
          <w:szCs w:val="24"/>
          <w:lang w:val="id-ID"/>
        </w:rPr>
        <w:t>u</w:t>
      </w:r>
      <w:r w:rsidRPr="00033AA6">
        <w:rPr>
          <w:rFonts w:ascii="Times New Roman" w:hAnsi="Times New Roman" w:cs="Times New Roman"/>
          <w:sz w:val="24"/>
          <w:szCs w:val="24"/>
          <w:lang w:val="id-ID"/>
        </w:rPr>
        <w:t>kum penyusunan RKT Direktorat Jenderal Hortikultura Tahun 2020 adalah :</w:t>
      </w:r>
    </w:p>
    <w:p w14:paraId="52F66CB0" w14:textId="77777777" w:rsidR="00843578" w:rsidRPr="00033AA6" w:rsidRDefault="001610A9" w:rsidP="00A9766F">
      <w:pPr>
        <w:pStyle w:val="ListParagraph"/>
        <w:numPr>
          <w:ilvl w:val="0"/>
          <w:numId w:val="1"/>
        </w:numPr>
        <w:spacing w:line="360" w:lineRule="auto"/>
        <w:rPr>
          <w:rFonts w:ascii="Times New Roman" w:hAnsi="Times New Roman" w:cs="Times New Roman"/>
          <w:sz w:val="24"/>
          <w:szCs w:val="24"/>
          <w:lang w:val="id-ID"/>
        </w:rPr>
      </w:pPr>
      <w:r w:rsidRPr="00033AA6">
        <w:rPr>
          <w:rFonts w:ascii="Times New Roman" w:hAnsi="Times New Roman" w:cs="Times New Roman"/>
          <w:sz w:val="24"/>
          <w:szCs w:val="24"/>
          <w:lang w:val="id-ID"/>
        </w:rPr>
        <w:t>Undang-undang No 13 Tahun 2010 tentang Hortikultura</w:t>
      </w:r>
    </w:p>
    <w:p w14:paraId="71A3548B" w14:textId="21EF3F86" w:rsidR="00E10322" w:rsidRPr="00033AA6" w:rsidRDefault="00E10322" w:rsidP="00A9766F">
      <w:pPr>
        <w:pStyle w:val="ListParagraph"/>
        <w:numPr>
          <w:ilvl w:val="0"/>
          <w:numId w:val="1"/>
        </w:numPr>
        <w:spacing w:line="360" w:lineRule="auto"/>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Undang-undang No 12 Tahun 2012 tentang Pangan </w:t>
      </w:r>
    </w:p>
    <w:p w14:paraId="52B47314" w14:textId="77777777" w:rsidR="001610A9" w:rsidRPr="00033AA6" w:rsidRDefault="001610A9" w:rsidP="003323CE">
      <w:pPr>
        <w:pStyle w:val="ListParagraph"/>
        <w:numPr>
          <w:ilvl w:val="0"/>
          <w:numId w:val="1"/>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Peraturan Presiden No 29 Tahun 2014 tentang Sistem Akuntabilitas Kinerja Instansi Pemerintah</w:t>
      </w:r>
    </w:p>
    <w:p w14:paraId="6FAFA99E" w14:textId="0E2B1F71" w:rsidR="000710B2" w:rsidRPr="00033AA6" w:rsidRDefault="00BF7228" w:rsidP="003323CE">
      <w:pPr>
        <w:pStyle w:val="ListParagraph"/>
        <w:numPr>
          <w:ilvl w:val="0"/>
          <w:numId w:val="1"/>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Peraturan Presiden No</w:t>
      </w:r>
      <w:r w:rsidR="009B6A83" w:rsidRPr="00033AA6">
        <w:rPr>
          <w:rFonts w:ascii="Times New Roman" w:hAnsi="Times New Roman" w:cs="Times New Roman"/>
          <w:sz w:val="24"/>
          <w:szCs w:val="24"/>
          <w:lang w:val="id-ID"/>
        </w:rPr>
        <w:t xml:space="preserve"> 18 </w:t>
      </w:r>
      <w:r w:rsidR="000710B2" w:rsidRPr="00033AA6">
        <w:rPr>
          <w:rFonts w:ascii="Times New Roman" w:hAnsi="Times New Roman" w:cs="Times New Roman"/>
          <w:sz w:val="24"/>
          <w:szCs w:val="24"/>
          <w:lang w:val="id-ID"/>
        </w:rPr>
        <w:t>Tahun 2020 tentang 2015 tentang Rencana Pembangunan Jangka Menengah (RPJM) Nasional Tahun 2020-2024</w:t>
      </w:r>
    </w:p>
    <w:p w14:paraId="410B0D0E" w14:textId="77777777" w:rsidR="001610A9" w:rsidRPr="00033AA6" w:rsidRDefault="001610A9" w:rsidP="003323CE">
      <w:pPr>
        <w:pStyle w:val="ListParagraph"/>
        <w:numPr>
          <w:ilvl w:val="0"/>
          <w:numId w:val="1"/>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Peraturan Menteri Pertanian No 43 Tahun 2015 tentang Organisasi dan Tata Kinerja Kementerian Pertanian</w:t>
      </w:r>
    </w:p>
    <w:p w14:paraId="57E88352" w14:textId="05DAA326" w:rsidR="001610A9" w:rsidRPr="00033AA6" w:rsidRDefault="001610A9" w:rsidP="003323CE">
      <w:pPr>
        <w:pStyle w:val="ListParagraph"/>
        <w:numPr>
          <w:ilvl w:val="0"/>
          <w:numId w:val="1"/>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lastRenderedPageBreak/>
        <w:t>Peraturan Menteri Negara Pendayagunaan Aparatur Negara dan Reformasi Birokrasi No 53 Tahun 2014 tentang Petunjuk Teknis Perjanjian Kinerja, Pelaporan Kinerja dan</w:t>
      </w:r>
      <w:r w:rsidR="00CB27DB" w:rsidRPr="00033AA6">
        <w:rPr>
          <w:rFonts w:ascii="Times New Roman" w:hAnsi="Times New Roman" w:cs="Times New Roman"/>
          <w:sz w:val="24"/>
          <w:szCs w:val="24"/>
          <w:lang w:val="id-ID"/>
        </w:rPr>
        <w:t xml:space="preserve"> Tata Cara Reviu atas Laporan Ki</w:t>
      </w:r>
      <w:r w:rsidRPr="00033AA6">
        <w:rPr>
          <w:rFonts w:ascii="Times New Roman" w:hAnsi="Times New Roman" w:cs="Times New Roman"/>
          <w:sz w:val="24"/>
          <w:szCs w:val="24"/>
          <w:lang w:val="id-ID"/>
        </w:rPr>
        <w:t>nerja Instansi Pemerintah</w:t>
      </w:r>
      <w:r w:rsidR="003323CE">
        <w:rPr>
          <w:rFonts w:ascii="Times New Roman" w:hAnsi="Times New Roman" w:cs="Times New Roman"/>
          <w:sz w:val="24"/>
          <w:szCs w:val="24"/>
        </w:rPr>
        <w:t>.</w:t>
      </w:r>
    </w:p>
    <w:p w14:paraId="0E02C5DF" w14:textId="77777777" w:rsidR="000710B2" w:rsidRPr="00033AA6" w:rsidRDefault="000710B2" w:rsidP="006544A7">
      <w:pPr>
        <w:spacing w:line="360" w:lineRule="auto"/>
        <w:rPr>
          <w:rFonts w:ascii="Times New Roman" w:hAnsi="Times New Roman" w:cs="Times New Roman"/>
          <w:sz w:val="24"/>
          <w:szCs w:val="24"/>
          <w:lang w:val="id-ID"/>
        </w:rPr>
      </w:pPr>
    </w:p>
    <w:p w14:paraId="24CB3E13" w14:textId="77777777" w:rsidR="006544A7" w:rsidRPr="00033AA6" w:rsidRDefault="006544A7" w:rsidP="006544A7">
      <w:pPr>
        <w:spacing w:line="360" w:lineRule="auto"/>
        <w:rPr>
          <w:rFonts w:ascii="Times New Roman" w:hAnsi="Times New Roman" w:cs="Times New Roman"/>
          <w:sz w:val="24"/>
          <w:szCs w:val="24"/>
          <w:lang w:val="id-ID"/>
        </w:rPr>
      </w:pPr>
    </w:p>
    <w:p w14:paraId="24191D05" w14:textId="77777777" w:rsidR="006544A7" w:rsidRPr="00033AA6" w:rsidRDefault="006544A7" w:rsidP="006544A7">
      <w:pPr>
        <w:spacing w:line="360" w:lineRule="auto"/>
        <w:rPr>
          <w:rFonts w:ascii="Times New Roman" w:hAnsi="Times New Roman" w:cs="Times New Roman"/>
          <w:sz w:val="24"/>
          <w:szCs w:val="24"/>
          <w:lang w:val="id-ID"/>
        </w:rPr>
      </w:pPr>
    </w:p>
    <w:p w14:paraId="727B128B" w14:textId="77777777" w:rsidR="006544A7" w:rsidRPr="00033AA6" w:rsidRDefault="006544A7" w:rsidP="006544A7">
      <w:pPr>
        <w:spacing w:line="360" w:lineRule="auto"/>
        <w:rPr>
          <w:rFonts w:ascii="Times New Roman" w:hAnsi="Times New Roman" w:cs="Times New Roman"/>
          <w:sz w:val="24"/>
          <w:szCs w:val="24"/>
          <w:lang w:val="id-ID"/>
        </w:rPr>
      </w:pPr>
    </w:p>
    <w:p w14:paraId="76835481" w14:textId="77777777" w:rsidR="006544A7" w:rsidRPr="00033AA6" w:rsidRDefault="006544A7" w:rsidP="006544A7">
      <w:pPr>
        <w:spacing w:line="360" w:lineRule="auto"/>
        <w:rPr>
          <w:rFonts w:ascii="Times New Roman" w:hAnsi="Times New Roman" w:cs="Times New Roman"/>
          <w:sz w:val="24"/>
          <w:szCs w:val="24"/>
          <w:lang w:val="id-ID"/>
        </w:rPr>
      </w:pPr>
    </w:p>
    <w:p w14:paraId="274DDC5D" w14:textId="77777777" w:rsidR="006544A7" w:rsidRPr="00033AA6" w:rsidRDefault="006544A7" w:rsidP="006544A7">
      <w:pPr>
        <w:spacing w:line="360" w:lineRule="auto"/>
        <w:rPr>
          <w:rFonts w:ascii="Times New Roman" w:hAnsi="Times New Roman" w:cs="Times New Roman"/>
          <w:sz w:val="24"/>
          <w:szCs w:val="24"/>
          <w:lang w:val="id-ID"/>
        </w:rPr>
      </w:pPr>
    </w:p>
    <w:p w14:paraId="710BAD3B" w14:textId="77777777" w:rsidR="006544A7" w:rsidRPr="00033AA6" w:rsidRDefault="006544A7" w:rsidP="006544A7">
      <w:pPr>
        <w:spacing w:line="360" w:lineRule="auto"/>
        <w:rPr>
          <w:rFonts w:ascii="Times New Roman" w:hAnsi="Times New Roman" w:cs="Times New Roman"/>
          <w:sz w:val="24"/>
          <w:szCs w:val="24"/>
          <w:lang w:val="id-ID"/>
        </w:rPr>
      </w:pPr>
    </w:p>
    <w:p w14:paraId="68019B47" w14:textId="77777777" w:rsidR="006544A7" w:rsidRPr="00033AA6" w:rsidRDefault="006544A7" w:rsidP="006544A7">
      <w:pPr>
        <w:spacing w:line="360" w:lineRule="auto"/>
        <w:rPr>
          <w:rFonts w:ascii="Times New Roman" w:hAnsi="Times New Roman" w:cs="Times New Roman"/>
          <w:sz w:val="24"/>
          <w:szCs w:val="24"/>
          <w:lang w:val="id-ID"/>
        </w:rPr>
      </w:pPr>
    </w:p>
    <w:p w14:paraId="20AEF3E6" w14:textId="77777777" w:rsidR="006544A7" w:rsidRPr="00033AA6" w:rsidRDefault="006544A7" w:rsidP="006544A7">
      <w:pPr>
        <w:spacing w:line="360" w:lineRule="auto"/>
        <w:rPr>
          <w:rFonts w:ascii="Times New Roman" w:hAnsi="Times New Roman" w:cs="Times New Roman"/>
          <w:sz w:val="24"/>
          <w:szCs w:val="24"/>
          <w:lang w:val="id-ID"/>
        </w:rPr>
      </w:pPr>
    </w:p>
    <w:p w14:paraId="72CF70C1" w14:textId="77777777" w:rsidR="006544A7" w:rsidRPr="00033AA6" w:rsidRDefault="006544A7" w:rsidP="006544A7">
      <w:pPr>
        <w:spacing w:line="360" w:lineRule="auto"/>
        <w:rPr>
          <w:rFonts w:ascii="Times New Roman" w:hAnsi="Times New Roman" w:cs="Times New Roman"/>
          <w:sz w:val="24"/>
          <w:szCs w:val="24"/>
          <w:lang w:val="id-ID"/>
        </w:rPr>
      </w:pPr>
    </w:p>
    <w:p w14:paraId="1B2590C7" w14:textId="77777777" w:rsidR="006544A7" w:rsidRPr="00033AA6" w:rsidRDefault="006544A7" w:rsidP="006544A7">
      <w:pPr>
        <w:spacing w:line="360" w:lineRule="auto"/>
        <w:rPr>
          <w:rFonts w:ascii="Times New Roman" w:hAnsi="Times New Roman" w:cs="Times New Roman"/>
          <w:sz w:val="24"/>
          <w:szCs w:val="24"/>
          <w:lang w:val="id-ID"/>
        </w:rPr>
      </w:pPr>
    </w:p>
    <w:p w14:paraId="0B2FF518" w14:textId="77777777" w:rsidR="006544A7" w:rsidRPr="00033AA6" w:rsidRDefault="006544A7" w:rsidP="006544A7">
      <w:pPr>
        <w:spacing w:line="360" w:lineRule="auto"/>
        <w:rPr>
          <w:rFonts w:ascii="Times New Roman" w:hAnsi="Times New Roman" w:cs="Times New Roman"/>
          <w:sz w:val="24"/>
          <w:szCs w:val="24"/>
          <w:lang w:val="id-ID"/>
        </w:rPr>
      </w:pPr>
    </w:p>
    <w:p w14:paraId="49DA422E" w14:textId="77777777" w:rsidR="006544A7" w:rsidRPr="00033AA6" w:rsidRDefault="006544A7" w:rsidP="006544A7">
      <w:pPr>
        <w:spacing w:line="360" w:lineRule="auto"/>
        <w:rPr>
          <w:rFonts w:ascii="Times New Roman" w:hAnsi="Times New Roman" w:cs="Times New Roman"/>
          <w:sz w:val="24"/>
          <w:szCs w:val="24"/>
          <w:lang w:val="id-ID"/>
        </w:rPr>
      </w:pPr>
    </w:p>
    <w:p w14:paraId="5529BBD9" w14:textId="77777777" w:rsidR="006544A7" w:rsidRPr="00033AA6" w:rsidRDefault="006544A7" w:rsidP="006544A7">
      <w:pPr>
        <w:spacing w:line="360" w:lineRule="auto"/>
        <w:rPr>
          <w:rFonts w:ascii="Times New Roman" w:hAnsi="Times New Roman" w:cs="Times New Roman"/>
          <w:sz w:val="24"/>
          <w:szCs w:val="24"/>
          <w:lang w:val="id-ID"/>
        </w:rPr>
      </w:pPr>
    </w:p>
    <w:p w14:paraId="30B3BD72" w14:textId="77777777" w:rsidR="00DF3F34" w:rsidRPr="00033AA6" w:rsidRDefault="00DF3F34">
      <w:pPr>
        <w:rPr>
          <w:rFonts w:ascii="Times New Roman" w:hAnsi="Times New Roman" w:cs="Times New Roman"/>
          <w:b/>
          <w:sz w:val="24"/>
          <w:szCs w:val="24"/>
          <w:lang w:val="id-ID"/>
        </w:rPr>
      </w:pPr>
      <w:r w:rsidRPr="00033AA6">
        <w:rPr>
          <w:rFonts w:ascii="Times New Roman" w:hAnsi="Times New Roman" w:cs="Times New Roman"/>
          <w:b/>
          <w:sz w:val="24"/>
          <w:szCs w:val="24"/>
          <w:lang w:val="id-ID"/>
        </w:rPr>
        <w:br w:type="page"/>
      </w:r>
    </w:p>
    <w:p w14:paraId="5A22FDE2" w14:textId="745D0C74" w:rsidR="000D3233" w:rsidRPr="003323CE" w:rsidRDefault="004A1C02" w:rsidP="00A9766F">
      <w:pPr>
        <w:pStyle w:val="ListParagraph"/>
        <w:numPr>
          <w:ilvl w:val="0"/>
          <w:numId w:val="8"/>
        </w:numPr>
        <w:spacing w:line="360" w:lineRule="auto"/>
        <w:jc w:val="center"/>
        <w:rPr>
          <w:rFonts w:ascii="Times New Roman" w:hAnsi="Times New Roman" w:cs="Times New Roman"/>
          <w:b/>
          <w:sz w:val="28"/>
          <w:szCs w:val="28"/>
          <w:lang w:val="id-ID"/>
        </w:rPr>
      </w:pPr>
      <w:r w:rsidRPr="003323CE">
        <w:rPr>
          <w:rFonts w:ascii="Times New Roman" w:hAnsi="Times New Roman" w:cs="Times New Roman"/>
          <w:b/>
          <w:sz w:val="28"/>
          <w:szCs w:val="28"/>
          <w:lang w:val="id-ID"/>
        </w:rPr>
        <w:lastRenderedPageBreak/>
        <w:t>ARAH KEBIJAKAN PEMBANGUNAN PERTANIAN</w:t>
      </w:r>
    </w:p>
    <w:p w14:paraId="0B72A72A" w14:textId="77777777" w:rsidR="004A1C02" w:rsidRPr="00033AA6" w:rsidRDefault="004A1C02" w:rsidP="00A9766F">
      <w:pPr>
        <w:spacing w:line="360" w:lineRule="auto"/>
        <w:rPr>
          <w:rFonts w:ascii="Times New Roman" w:hAnsi="Times New Roman" w:cs="Times New Roman"/>
          <w:b/>
          <w:sz w:val="24"/>
          <w:szCs w:val="24"/>
          <w:lang w:val="id-ID"/>
        </w:rPr>
      </w:pPr>
      <w:r w:rsidRPr="00033AA6">
        <w:rPr>
          <w:rFonts w:ascii="Times New Roman" w:hAnsi="Times New Roman" w:cs="Times New Roman"/>
          <w:b/>
          <w:sz w:val="24"/>
          <w:szCs w:val="24"/>
          <w:lang w:val="id-ID"/>
        </w:rPr>
        <w:t>2.1 Tujuan dan Target</w:t>
      </w:r>
    </w:p>
    <w:p w14:paraId="73DA693B" w14:textId="77777777" w:rsidR="00E77F01" w:rsidRPr="00033AA6" w:rsidRDefault="00E77F01" w:rsidP="00DF3F34">
      <w:p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Sejalan dengan tujuan pembangunan pertanian tahun 2020-2024, tujuan pembangunan hortikultura adalah:</w:t>
      </w:r>
    </w:p>
    <w:p w14:paraId="2E7D49EF" w14:textId="56D9E126" w:rsidR="00550798" w:rsidRPr="00033AA6" w:rsidRDefault="00550798" w:rsidP="00DF3F34">
      <w:pPr>
        <w:pStyle w:val="ListParagraph"/>
        <w:numPr>
          <w:ilvl w:val="0"/>
          <w:numId w:val="13"/>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Meningkatnya Kesejahteraan Petani, Nilai Tambah dan Daya Saing </w:t>
      </w:r>
      <w:r w:rsidR="00DF3F34" w:rsidRPr="00033AA6">
        <w:rPr>
          <w:rFonts w:ascii="Times New Roman" w:hAnsi="Times New Roman" w:cs="Times New Roman"/>
          <w:sz w:val="24"/>
          <w:szCs w:val="24"/>
          <w:lang w:val="id-ID"/>
        </w:rPr>
        <w:t>H</w:t>
      </w:r>
      <w:r w:rsidRPr="00033AA6">
        <w:rPr>
          <w:rFonts w:ascii="Times New Roman" w:hAnsi="Times New Roman" w:cs="Times New Roman"/>
          <w:sz w:val="24"/>
          <w:szCs w:val="24"/>
          <w:lang w:val="id-ID"/>
        </w:rPr>
        <w:t>ortikultura</w:t>
      </w:r>
    </w:p>
    <w:p w14:paraId="5C19B4A9" w14:textId="6CD2E751" w:rsidR="00550798" w:rsidRPr="00033AA6" w:rsidRDefault="00550798" w:rsidP="00DF3F34">
      <w:pPr>
        <w:pStyle w:val="ListParagraph"/>
        <w:numPr>
          <w:ilvl w:val="0"/>
          <w:numId w:val="13"/>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Terwujudnya reformasi birokrasi </w:t>
      </w:r>
      <w:r w:rsidR="008818DB" w:rsidRPr="00033AA6">
        <w:rPr>
          <w:rFonts w:ascii="Times New Roman" w:hAnsi="Times New Roman" w:cs="Times New Roman"/>
          <w:sz w:val="24"/>
          <w:szCs w:val="24"/>
          <w:lang w:val="id-ID"/>
        </w:rPr>
        <w:t>Kementerian Pertanian</w:t>
      </w:r>
    </w:p>
    <w:p w14:paraId="6BFE46A4" w14:textId="178A227B" w:rsidR="004A1C02" w:rsidRPr="00033AA6" w:rsidRDefault="004A1C02" w:rsidP="00A9766F">
      <w:pPr>
        <w:spacing w:line="360" w:lineRule="auto"/>
        <w:rPr>
          <w:rFonts w:ascii="Times New Roman" w:hAnsi="Times New Roman" w:cs="Times New Roman"/>
          <w:b/>
          <w:sz w:val="24"/>
          <w:szCs w:val="24"/>
          <w:lang w:val="id-ID"/>
        </w:rPr>
      </w:pPr>
      <w:r w:rsidRPr="00033AA6">
        <w:rPr>
          <w:rFonts w:ascii="Times New Roman" w:hAnsi="Times New Roman" w:cs="Times New Roman"/>
          <w:b/>
          <w:sz w:val="24"/>
          <w:szCs w:val="24"/>
          <w:lang w:val="id-ID"/>
        </w:rPr>
        <w:t>2.2. Arah Kebijakan</w:t>
      </w:r>
    </w:p>
    <w:p w14:paraId="441184A8" w14:textId="77777777" w:rsidR="00E77F01" w:rsidRPr="00033AA6" w:rsidRDefault="00E77F01" w:rsidP="00E77F01">
      <w:p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Kebijakan pembangunan hortikultura tahun 2020-2024 adalah meningkatkan daya saing hortikultura yang mendorong peningkatan produksi, peningkatan akses pasar dan ekspor didukung oleh budidaya ramah lingkungan berkelanjutan serta mendorong peningkatan nilai tambah produk untuk peningkatan kesejahteraan petani. </w:t>
      </w:r>
    </w:p>
    <w:p w14:paraId="0561D0F9" w14:textId="77777777" w:rsidR="008818DB" w:rsidRPr="00033AA6" w:rsidRDefault="008818DB" w:rsidP="00A9766F">
      <w:pPr>
        <w:pStyle w:val="ListParagraph"/>
        <w:spacing w:line="360" w:lineRule="auto"/>
        <w:rPr>
          <w:rFonts w:ascii="Times New Roman" w:hAnsi="Times New Roman" w:cs="Times New Roman"/>
          <w:sz w:val="24"/>
          <w:szCs w:val="24"/>
          <w:lang w:val="id-ID"/>
        </w:rPr>
      </w:pPr>
    </w:p>
    <w:p w14:paraId="149AA22C" w14:textId="77777777" w:rsidR="008818DB" w:rsidRPr="00033AA6" w:rsidRDefault="008818DB" w:rsidP="00A9766F">
      <w:pPr>
        <w:pStyle w:val="ListParagraph"/>
        <w:spacing w:line="360" w:lineRule="auto"/>
        <w:rPr>
          <w:rFonts w:ascii="Times New Roman" w:hAnsi="Times New Roman" w:cs="Times New Roman"/>
          <w:sz w:val="24"/>
          <w:szCs w:val="24"/>
          <w:lang w:val="id-ID"/>
        </w:rPr>
      </w:pPr>
    </w:p>
    <w:p w14:paraId="0B4C30ED" w14:textId="77777777" w:rsidR="008818DB" w:rsidRPr="00033AA6" w:rsidRDefault="008818DB" w:rsidP="00A9766F">
      <w:pPr>
        <w:pStyle w:val="ListParagraph"/>
        <w:spacing w:line="360" w:lineRule="auto"/>
        <w:rPr>
          <w:rFonts w:ascii="Times New Roman" w:hAnsi="Times New Roman" w:cs="Times New Roman"/>
          <w:sz w:val="24"/>
          <w:szCs w:val="24"/>
          <w:lang w:val="id-ID"/>
        </w:rPr>
      </w:pPr>
    </w:p>
    <w:p w14:paraId="04FDBDC2" w14:textId="77777777" w:rsidR="008818DB" w:rsidRPr="00033AA6" w:rsidRDefault="008818DB" w:rsidP="00A9766F">
      <w:pPr>
        <w:pStyle w:val="ListParagraph"/>
        <w:spacing w:line="360" w:lineRule="auto"/>
        <w:rPr>
          <w:rFonts w:ascii="Times New Roman" w:hAnsi="Times New Roman" w:cs="Times New Roman"/>
          <w:sz w:val="24"/>
          <w:szCs w:val="24"/>
          <w:lang w:val="id-ID"/>
        </w:rPr>
      </w:pPr>
    </w:p>
    <w:p w14:paraId="15655DCC" w14:textId="77777777" w:rsidR="008818DB" w:rsidRPr="00033AA6" w:rsidRDefault="008818DB" w:rsidP="00A9766F">
      <w:pPr>
        <w:pStyle w:val="ListParagraph"/>
        <w:spacing w:line="360" w:lineRule="auto"/>
        <w:rPr>
          <w:rFonts w:ascii="Times New Roman" w:hAnsi="Times New Roman" w:cs="Times New Roman"/>
          <w:sz w:val="24"/>
          <w:szCs w:val="24"/>
          <w:lang w:val="id-ID"/>
        </w:rPr>
      </w:pPr>
    </w:p>
    <w:p w14:paraId="6CCC15ED" w14:textId="77777777" w:rsidR="008818DB" w:rsidRPr="00033AA6" w:rsidRDefault="008818DB" w:rsidP="00A9766F">
      <w:pPr>
        <w:pStyle w:val="ListParagraph"/>
        <w:spacing w:line="360" w:lineRule="auto"/>
        <w:rPr>
          <w:rFonts w:ascii="Times New Roman" w:hAnsi="Times New Roman" w:cs="Times New Roman"/>
          <w:sz w:val="24"/>
          <w:szCs w:val="24"/>
          <w:lang w:val="id-ID"/>
        </w:rPr>
      </w:pPr>
    </w:p>
    <w:p w14:paraId="6F1B0B47" w14:textId="77777777" w:rsidR="00E77F01" w:rsidRPr="00033AA6" w:rsidRDefault="00E77F01" w:rsidP="00A9766F">
      <w:pPr>
        <w:pStyle w:val="ListParagraph"/>
        <w:spacing w:line="360" w:lineRule="auto"/>
        <w:rPr>
          <w:rFonts w:ascii="Times New Roman" w:hAnsi="Times New Roman" w:cs="Times New Roman"/>
          <w:sz w:val="24"/>
          <w:szCs w:val="24"/>
          <w:lang w:val="id-ID"/>
        </w:rPr>
      </w:pPr>
    </w:p>
    <w:p w14:paraId="7B8C925C" w14:textId="77777777" w:rsidR="00E77F01" w:rsidRPr="00033AA6" w:rsidRDefault="00E77F01" w:rsidP="00A9766F">
      <w:pPr>
        <w:pStyle w:val="ListParagraph"/>
        <w:spacing w:line="360" w:lineRule="auto"/>
        <w:rPr>
          <w:rFonts w:ascii="Times New Roman" w:hAnsi="Times New Roman" w:cs="Times New Roman"/>
          <w:sz w:val="24"/>
          <w:szCs w:val="24"/>
          <w:lang w:val="id-ID"/>
        </w:rPr>
      </w:pPr>
    </w:p>
    <w:p w14:paraId="5AD7BF18" w14:textId="77777777" w:rsidR="00E77F01" w:rsidRPr="00033AA6" w:rsidRDefault="00E77F01" w:rsidP="00A9766F">
      <w:pPr>
        <w:pStyle w:val="ListParagraph"/>
        <w:spacing w:line="360" w:lineRule="auto"/>
        <w:rPr>
          <w:rFonts w:ascii="Times New Roman" w:hAnsi="Times New Roman" w:cs="Times New Roman"/>
          <w:sz w:val="24"/>
          <w:szCs w:val="24"/>
          <w:lang w:val="id-ID"/>
        </w:rPr>
      </w:pPr>
    </w:p>
    <w:p w14:paraId="21CAD64F" w14:textId="77777777" w:rsidR="00E77F01" w:rsidRPr="00033AA6" w:rsidRDefault="00E77F01" w:rsidP="00A9766F">
      <w:pPr>
        <w:pStyle w:val="ListParagraph"/>
        <w:spacing w:line="360" w:lineRule="auto"/>
        <w:rPr>
          <w:rFonts w:ascii="Times New Roman" w:hAnsi="Times New Roman" w:cs="Times New Roman"/>
          <w:sz w:val="24"/>
          <w:szCs w:val="24"/>
          <w:lang w:val="id-ID"/>
        </w:rPr>
      </w:pPr>
    </w:p>
    <w:p w14:paraId="7D8C5F53" w14:textId="77777777" w:rsidR="00E77F01" w:rsidRPr="00033AA6" w:rsidRDefault="00E77F01" w:rsidP="00A9766F">
      <w:pPr>
        <w:pStyle w:val="ListParagraph"/>
        <w:spacing w:line="360" w:lineRule="auto"/>
        <w:rPr>
          <w:rFonts w:ascii="Times New Roman" w:hAnsi="Times New Roman" w:cs="Times New Roman"/>
          <w:sz w:val="24"/>
          <w:szCs w:val="24"/>
          <w:lang w:val="id-ID"/>
        </w:rPr>
      </w:pPr>
    </w:p>
    <w:p w14:paraId="0D31F010" w14:textId="77777777" w:rsidR="00E77F01" w:rsidRPr="00033AA6" w:rsidRDefault="00E77F01" w:rsidP="00A9766F">
      <w:pPr>
        <w:pStyle w:val="ListParagraph"/>
        <w:spacing w:line="360" w:lineRule="auto"/>
        <w:rPr>
          <w:rFonts w:ascii="Times New Roman" w:hAnsi="Times New Roman" w:cs="Times New Roman"/>
          <w:sz w:val="24"/>
          <w:szCs w:val="24"/>
          <w:lang w:val="id-ID"/>
        </w:rPr>
      </w:pPr>
    </w:p>
    <w:p w14:paraId="6C72157D" w14:textId="77777777" w:rsidR="008818DB" w:rsidRPr="00033AA6" w:rsidRDefault="008818DB" w:rsidP="00A9766F">
      <w:pPr>
        <w:pStyle w:val="ListParagraph"/>
        <w:spacing w:line="360" w:lineRule="auto"/>
        <w:rPr>
          <w:rFonts w:ascii="Times New Roman" w:hAnsi="Times New Roman" w:cs="Times New Roman"/>
          <w:sz w:val="24"/>
          <w:szCs w:val="24"/>
          <w:lang w:val="id-ID"/>
        </w:rPr>
      </w:pPr>
    </w:p>
    <w:p w14:paraId="6FAF47EE" w14:textId="77777777" w:rsidR="008818DB" w:rsidRPr="00033AA6" w:rsidRDefault="008818DB" w:rsidP="00A9766F">
      <w:pPr>
        <w:pStyle w:val="ListParagraph"/>
        <w:spacing w:line="360" w:lineRule="auto"/>
        <w:rPr>
          <w:rFonts w:ascii="Times New Roman" w:hAnsi="Times New Roman" w:cs="Times New Roman"/>
          <w:sz w:val="24"/>
          <w:szCs w:val="24"/>
          <w:lang w:val="id-ID"/>
        </w:rPr>
      </w:pPr>
    </w:p>
    <w:p w14:paraId="33E21B10" w14:textId="77777777" w:rsidR="009111B1" w:rsidRPr="00033AA6" w:rsidRDefault="009111B1" w:rsidP="00A9766F">
      <w:pPr>
        <w:pStyle w:val="ListParagraph"/>
        <w:spacing w:line="360" w:lineRule="auto"/>
        <w:rPr>
          <w:rFonts w:ascii="Times New Roman" w:hAnsi="Times New Roman" w:cs="Times New Roman"/>
          <w:sz w:val="24"/>
          <w:szCs w:val="24"/>
          <w:lang w:val="id-ID"/>
        </w:rPr>
      </w:pPr>
    </w:p>
    <w:p w14:paraId="3232815C" w14:textId="77777777" w:rsidR="003323CE" w:rsidRDefault="003323CE">
      <w:pPr>
        <w:rPr>
          <w:rFonts w:ascii="Times New Roman" w:hAnsi="Times New Roman" w:cs="Times New Roman"/>
          <w:b/>
          <w:sz w:val="28"/>
          <w:szCs w:val="24"/>
          <w:lang w:val="id-ID"/>
        </w:rPr>
      </w:pPr>
      <w:r>
        <w:rPr>
          <w:rFonts w:ascii="Times New Roman" w:hAnsi="Times New Roman" w:cs="Times New Roman"/>
          <w:b/>
          <w:sz w:val="28"/>
          <w:szCs w:val="24"/>
          <w:lang w:val="id-ID"/>
        </w:rPr>
        <w:br w:type="page"/>
      </w:r>
    </w:p>
    <w:p w14:paraId="1CEDD17A" w14:textId="307643D7" w:rsidR="004A1C02" w:rsidRPr="00033AA6" w:rsidRDefault="003323CE" w:rsidP="00A9766F">
      <w:pPr>
        <w:spacing w:line="360" w:lineRule="auto"/>
        <w:jc w:val="center"/>
        <w:rPr>
          <w:rFonts w:ascii="Times New Roman" w:hAnsi="Times New Roman" w:cs="Times New Roman"/>
          <w:b/>
          <w:sz w:val="28"/>
          <w:szCs w:val="24"/>
          <w:lang w:val="id-ID"/>
        </w:rPr>
      </w:pPr>
      <w:r w:rsidRPr="00033AA6">
        <w:rPr>
          <w:rFonts w:ascii="Times New Roman" w:hAnsi="Times New Roman" w:cs="Times New Roman"/>
          <w:b/>
          <w:sz w:val="28"/>
          <w:szCs w:val="24"/>
          <w:lang w:val="id-ID"/>
        </w:rPr>
        <w:lastRenderedPageBreak/>
        <w:t>III. PERENCANAAN PROGRAM DAN KEGIATAN</w:t>
      </w:r>
    </w:p>
    <w:p w14:paraId="4189D817" w14:textId="77777777" w:rsidR="00FD7ED7" w:rsidRPr="00033AA6" w:rsidRDefault="00FD7ED7" w:rsidP="00A9766F">
      <w:pPr>
        <w:spacing w:line="360" w:lineRule="auto"/>
        <w:jc w:val="center"/>
        <w:rPr>
          <w:rFonts w:ascii="Times New Roman" w:hAnsi="Times New Roman" w:cs="Times New Roman"/>
          <w:b/>
          <w:sz w:val="28"/>
          <w:szCs w:val="24"/>
          <w:lang w:val="id-ID"/>
        </w:rPr>
      </w:pPr>
    </w:p>
    <w:p w14:paraId="6A89FA7A" w14:textId="77777777" w:rsidR="004A1C02" w:rsidRPr="00033AA6" w:rsidRDefault="004A1C02" w:rsidP="00A9766F">
      <w:pPr>
        <w:spacing w:line="360" w:lineRule="auto"/>
        <w:rPr>
          <w:rFonts w:ascii="Times New Roman" w:hAnsi="Times New Roman" w:cs="Times New Roman"/>
          <w:b/>
          <w:sz w:val="24"/>
          <w:szCs w:val="24"/>
          <w:lang w:val="id-ID"/>
        </w:rPr>
      </w:pPr>
      <w:r w:rsidRPr="00033AA6">
        <w:rPr>
          <w:rFonts w:ascii="Times New Roman" w:hAnsi="Times New Roman" w:cs="Times New Roman"/>
          <w:b/>
          <w:sz w:val="24"/>
          <w:szCs w:val="24"/>
          <w:lang w:val="id-ID"/>
        </w:rPr>
        <w:t>3.1.  Program Pembangunan Hortikultura</w:t>
      </w:r>
    </w:p>
    <w:p w14:paraId="4A5B0D43" w14:textId="1444529E" w:rsidR="004A1C02" w:rsidRPr="00033AA6" w:rsidRDefault="00BF7228" w:rsidP="00A9766F">
      <w:p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Berdasarkan analisis lingkungan strategis, peluang-tantangan dan hambatan pengembangan hortikultura Indonesia baik dari lingkungan internal dan eksternal, serta mengacu pada Permentan No 43 Tahun 2015, maka Program Direktorat Jenderal Hortikultura adalah:</w:t>
      </w:r>
    </w:p>
    <w:p w14:paraId="1DC00C16" w14:textId="77777777" w:rsidR="00BF7228" w:rsidRPr="00033AA6" w:rsidRDefault="00BF7228" w:rsidP="00A9766F">
      <w:pPr>
        <w:spacing w:line="360" w:lineRule="auto"/>
        <w:jc w:val="center"/>
        <w:rPr>
          <w:rFonts w:ascii="Times New Roman" w:hAnsi="Times New Roman" w:cs="Times New Roman"/>
          <w:b/>
          <w:sz w:val="24"/>
          <w:szCs w:val="24"/>
          <w:lang w:val="id-ID"/>
        </w:rPr>
      </w:pPr>
      <w:r w:rsidRPr="00033AA6">
        <w:rPr>
          <w:rFonts w:ascii="Times New Roman" w:hAnsi="Times New Roman" w:cs="Times New Roman"/>
          <w:b/>
          <w:sz w:val="24"/>
          <w:szCs w:val="24"/>
          <w:lang w:val="id-ID"/>
        </w:rPr>
        <w:t>Peningkatan Produksi dan Nilai Tambah Hortikultura</w:t>
      </w:r>
    </w:p>
    <w:p w14:paraId="30C36CBA" w14:textId="77777777" w:rsidR="00CB27DB" w:rsidRPr="00033AA6" w:rsidRDefault="00CB27DB" w:rsidP="00A9766F">
      <w:pPr>
        <w:spacing w:line="360" w:lineRule="auto"/>
        <w:jc w:val="center"/>
        <w:rPr>
          <w:rFonts w:ascii="Times New Roman" w:hAnsi="Times New Roman" w:cs="Times New Roman"/>
          <w:b/>
          <w:sz w:val="24"/>
          <w:szCs w:val="24"/>
          <w:lang w:val="id-ID"/>
        </w:rPr>
      </w:pPr>
    </w:p>
    <w:p w14:paraId="233C1771" w14:textId="77777777" w:rsidR="004A1C02" w:rsidRPr="00033AA6" w:rsidRDefault="004A1C02" w:rsidP="00A9766F">
      <w:pPr>
        <w:spacing w:line="360" w:lineRule="auto"/>
        <w:rPr>
          <w:rFonts w:ascii="Times New Roman" w:hAnsi="Times New Roman" w:cs="Times New Roman"/>
          <w:b/>
          <w:sz w:val="24"/>
          <w:szCs w:val="24"/>
          <w:lang w:val="id-ID"/>
        </w:rPr>
      </w:pPr>
      <w:r w:rsidRPr="00033AA6">
        <w:rPr>
          <w:rFonts w:ascii="Times New Roman" w:hAnsi="Times New Roman" w:cs="Times New Roman"/>
          <w:b/>
          <w:sz w:val="24"/>
          <w:szCs w:val="24"/>
          <w:lang w:val="id-ID"/>
        </w:rPr>
        <w:t>3.2. Kegiatan Direktorat Jenderal Hortikultura</w:t>
      </w:r>
    </w:p>
    <w:p w14:paraId="535BFC54" w14:textId="756700B8" w:rsidR="004A1C02" w:rsidRPr="00033AA6" w:rsidRDefault="00BF7228" w:rsidP="00A9766F">
      <w:p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Kegiatan Direktorat Jenderal Hortikultura </w:t>
      </w:r>
      <w:r w:rsidR="009D5585" w:rsidRPr="00033AA6">
        <w:rPr>
          <w:rFonts w:ascii="Times New Roman" w:hAnsi="Times New Roman" w:cs="Times New Roman"/>
          <w:sz w:val="24"/>
          <w:szCs w:val="24"/>
          <w:lang w:val="id-ID"/>
        </w:rPr>
        <w:t>merupakan penjabaran program kerja Direktorat Jenderal Hortikultura dan menjadi tugas serta tanggung jawab Unit Eselon II Lingkup Direktorat Jenderal Hortikultura</w:t>
      </w:r>
      <w:r w:rsidR="00306378" w:rsidRPr="00033AA6">
        <w:rPr>
          <w:rFonts w:ascii="Times New Roman" w:hAnsi="Times New Roman" w:cs="Times New Roman"/>
          <w:sz w:val="24"/>
          <w:szCs w:val="24"/>
          <w:lang w:val="id-ID"/>
        </w:rPr>
        <w:t>. Kegiatan-kegiatan Direktorat Jenderal Hortikultura adalah:</w:t>
      </w:r>
    </w:p>
    <w:p w14:paraId="3A234050" w14:textId="2A18AAE8" w:rsidR="00306378" w:rsidRPr="00033AA6" w:rsidRDefault="00306378" w:rsidP="00A9766F">
      <w:pPr>
        <w:pStyle w:val="ListParagraph"/>
        <w:numPr>
          <w:ilvl w:val="0"/>
          <w:numId w:val="3"/>
        </w:numPr>
        <w:spacing w:line="360" w:lineRule="auto"/>
        <w:rPr>
          <w:rFonts w:ascii="Times New Roman" w:hAnsi="Times New Roman" w:cs="Times New Roman"/>
          <w:sz w:val="24"/>
          <w:szCs w:val="24"/>
          <w:lang w:val="id-ID"/>
        </w:rPr>
      </w:pPr>
      <w:r w:rsidRPr="00033AA6">
        <w:rPr>
          <w:rFonts w:ascii="Times New Roman" w:hAnsi="Times New Roman" w:cs="Times New Roman"/>
          <w:sz w:val="24"/>
          <w:szCs w:val="24"/>
          <w:lang w:val="id-ID"/>
        </w:rPr>
        <w:t>Pengembangan Sayuran dan Tanaman Obat Berdaya Saing</w:t>
      </w:r>
    </w:p>
    <w:p w14:paraId="33C2AC84" w14:textId="025E3DA3" w:rsidR="000C561A" w:rsidRPr="00033AA6" w:rsidRDefault="000C561A" w:rsidP="00E77F01">
      <w:pPr>
        <w:pStyle w:val="ListParagraph"/>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Peningkatan produksi sayuran dan tanaman obat dalam rangka mendukung peningkatan produksi hortikultura unggulan yang difasilitasi dilakukan melalui kegiatan : (1) Pengembangan kawasan bawang merah, (2) Pengembangan kawasan aneka cabai, dan (3) Pengembangan kawasan bawang putih; 4) Pengembangan kawasan sayuran lainnya (sayuran daun, jamur, sayuran umbi, dan sayuran buah); 5) Pengembangan kawasan tanaman obat; 6) Pelaksa</w:t>
      </w:r>
      <w:r w:rsidR="00E26CC8">
        <w:rPr>
          <w:rFonts w:ascii="Times New Roman" w:hAnsi="Times New Roman" w:cs="Times New Roman"/>
          <w:sz w:val="24"/>
          <w:szCs w:val="24"/>
        </w:rPr>
        <w:t>n</w:t>
      </w:r>
      <w:r w:rsidRPr="00033AA6">
        <w:rPr>
          <w:rFonts w:ascii="Times New Roman" w:hAnsi="Times New Roman" w:cs="Times New Roman"/>
          <w:sz w:val="24"/>
          <w:szCs w:val="24"/>
          <w:lang w:val="id-ID"/>
        </w:rPr>
        <w:t>an GAP sayuran dan tanaman obat; 7) Penyusunan Peraturan/ norma/ pedoman kegiatan peningkatan produksi buah dan florikultura; 8) Pelaksanaan bimbingan teknis, monitoring dan evaluasi.</w:t>
      </w:r>
    </w:p>
    <w:p w14:paraId="52C9FDC1" w14:textId="625A5B6A" w:rsidR="00306378" w:rsidRPr="00033AA6" w:rsidRDefault="00306378" w:rsidP="00E77F01">
      <w:pPr>
        <w:pStyle w:val="ListParagraph"/>
        <w:numPr>
          <w:ilvl w:val="0"/>
          <w:numId w:val="3"/>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Pengembangan Buah dan Florikultura Berdaya Saing</w:t>
      </w:r>
    </w:p>
    <w:p w14:paraId="18F59022" w14:textId="2D7C0317" w:rsidR="000C561A" w:rsidRPr="00033AA6" w:rsidRDefault="000C561A" w:rsidP="00E77F01">
      <w:pPr>
        <w:pStyle w:val="ListParagraph"/>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Peningkatan produksi buah dan florikultura dalam rangka mendukung peningkatan produksi hortikultura unggulan yang difasilitasi melalui kegiatan : (1) Pengembangan kawasan Jeruk; (2) Pengembangan kawasan Mangga; (3) pengembangan kawasan Manggis; (4) Pengembangan kawasan Pisang; (5) Pengembangan Kawasan Durian; (6) Pengembangan Kawasan buah lainnya; (7) Pengembangan kawasan florikultura; (8) pelaksanaan GAP Buah dan Florikultura; (9) Penyusunan Peraturan/ Norma/ pedoman </w:t>
      </w:r>
      <w:r w:rsidRPr="00033AA6">
        <w:rPr>
          <w:rFonts w:ascii="Times New Roman" w:hAnsi="Times New Roman" w:cs="Times New Roman"/>
          <w:sz w:val="24"/>
          <w:szCs w:val="24"/>
          <w:lang w:val="id-ID"/>
        </w:rPr>
        <w:lastRenderedPageBreak/>
        <w:t xml:space="preserve">kegiatan peningkatan produksi buah dan florikultura; (10) Pelaksanaan Bimbingan Teknis, monitoring dan evaluasi. </w:t>
      </w:r>
    </w:p>
    <w:p w14:paraId="3F71E1FA" w14:textId="62CA64CE" w:rsidR="00306378" w:rsidRPr="00033AA6" w:rsidRDefault="00E90C67" w:rsidP="00E77F01">
      <w:pPr>
        <w:pStyle w:val="ListParagraph"/>
        <w:numPr>
          <w:ilvl w:val="0"/>
          <w:numId w:val="3"/>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Pengembangan Si</w:t>
      </w:r>
      <w:r w:rsidR="00306378" w:rsidRPr="00033AA6">
        <w:rPr>
          <w:rFonts w:ascii="Times New Roman" w:hAnsi="Times New Roman" w:cs="Times New Roman"/>
          <w:sz w:val="24"/>
          <w:szCs w:val="24"/>
          <w:lang w:val="id-ID"/>
        </w:rPr>
        <w:t>stem Perbenihan Hortikultura</w:t>
      </w:r>
    </w:p>
    <w:p w14:paraId="481BACAD" w14:textId="5280770E" w:rsidR="001F4DE5" w:rsidRPr="00033AA6" w:rsidRDefault="001F4DE5" w:rsidP="00E77F01">
      <w:pPr>
        <w:pStyle w:val="ListParagraph"/>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Kegiatan pengembangan sistem perbenihan hortikultura mendukung penyediaan sarana hortikultura yang sesuai dengan kebutuhan dilakukan melalui (1) penyediaan benih umbi, (2) penyediaan benih batang, (3) penyediaan sarana prasarana perbenihan, (4) sertifikasi perbenihan hortikultura, (5) Penyusunan Peraturan/Norma/ Pedoman perbenihan Hortikultura, dan (6) Pelaksanaan Bimbingan Teknis, Monitoring dan Evaluasi Perbenihan Hortikultura.</w:t>
      </w:r>
    </w:p>
    <w:p w14:paraId="34C5D5BC" w14:textId="766A32CB" w:rsidR="00306378" w:rsidRPr="00033AA6" w:rsidRDefault="00306378" w:rsidP="00E77F01">
      <w:pPr>
        <w:pStyle w:val="ListParagraph"/>
        <w:numPr>
          <w:ilvl w:val="0"/>
          <w:numId w:val="3"/>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Pengendalian OPT Hortikultura </w:t>
      </w:r>
    </w:p>
    <w:p w14:paraId="4BDBDA04" w14:textId="75E49CAA" w:rsidR="001F4DE5" w:rsidRPr="00033AA6" w:rsidRDefault="001F4DE5" w:rsidP="00E77F01">
      <w:pPr>
        <w:pStyle w:val="ListParagraph"/>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Kegiatan pengembangan sistem perlindungan hortikultura dilakukan melalui (1) fasilitasi penerapan pengendalian hama terpadu (PPHT) Hortikultura, (2) pengendalian OPT Hortikultura, (3) pengembangan kelembagaan perlindungan hortikultura, (4) Penanganan dampak perubahan iklim dan bencana alam, dan (5) pelaksanaan bimbingan teknis,monitoring dan evaluasi perlindungan hortikultura. Pengendalian volume impor produk hortikultura juga dilakukan melalui kegiatan penyusunan peraturan/ norma/ pedoman kegiatan pengembangan sistem perlindungan hortikultura. </w:t>
      </w:r>
    </w:p>
    <w:p w14:paraId="632B8024" w14:textId="2604517C" w:rsidR="00306378" w:rsidRPr="00033AA6" w:rsidRDefault="00306378" w:rsidP="00E77F01">
      <w:pPr>
        <w:pStyle w:val="ListParagraph"/>
        <w:numPr>
          <w:ilvl w:val="0"/>
          <w:numId w:val="3"/>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Pengolahan dan Pemasaran Hasil Hortikultura</w:t>
      </w:r>
    </w:p>
    <w:p w14:paraId="4AD1BEB8" w14:textId="77777777" w:rsidR="001F4DE5" w:rsidRPr="00033AA6" w:rsidRDefault="001F4DE5" w:rsidP="00E77F01">
      <w:pPr>
        <w:pStyle w:val="ListParagraph"/>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Penurunan volume impor produk hortikultura dilakukan melalui kegiatan penyusunan peraturan/ norma/ pedoman kegiatan pengolahan dan pemasaran hasil hortikultura. </w:t>
      </w:r>
    </w:p>
    <w:p w14:paraId="13FB217E" w14:textId="77777777" w:rsidR="001F4DE5" w:rsidRPr="00033AA6" w:rsidRDefault="001F4DE5" w:rsidP="00E77F01">
      <w:pPr>
        <w:pStyle w:val="ListParagraph"/>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Sedangkan dalam rangka meningkatkan volume ekspor produk hortikultura melalui upaya peningkatan nilai tambah dan akses pasar komoditas hortikultura dilakukan melalui kegiatan : 1). Pengembangan mutu dan standardisasi, 2). Pelaksanaan registrasi kebun dan lahan usaha hortikultura, 3) fasilitasi sarana peningkatan nilai tambah hortikultura, 4) fasilitasi prasarana peningkatan nilai tambah hortikultura, 5) pelaksanaan GHP Hortikultura, 6) pelaksanaan bimbingan teknis, monitoring dan evaluasi.</w:t>
      </w:r>
    </w:p>
    <w:p w14:paraId="16DFE296" w14:textId="1749AEB6" w:rsidR="00306378" w:rsidRPr="00033AA6" w:rsidRDefault="00306378" w:rsidP="00E77F01">
      <w:pPr>
        <w:pStyle w:val="ListParagraph"/>
        <w:numPr>
          <w:ilvl w:val="0"/>
          <w:numId w:val="3"/>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Peningkatan Usaha Dukunga Manajemen dan Teknis Lainnya pada Ditjen Hortikultura</w:t>
      </w:r>
    </w:p>
    <w:p w14:paraId="637B3FB1" w14:textId="22BB6972" w:rsidR="001F4DE5" w:rsidRPr="00033AA6" w:rsidRDefault="001F4DE5" w:rsidP="00E77F01">
      <w:pPr>
        <w:pStyle w:val="ListParagraph"/>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Kegiatan peningkatan usaha dukungan manajemen dan teknis lainnya pada Ditjen Hortikultura dalam rangka mewujudkan pengelolaan anggaran Direktorat Jenderal Hortikultura yang Akuntabel dan Berkualitas dilaksanakan melalui kegiatan</w:t>
      </w:r>
      <w:r w:rsidR="007F2B0A" w:rsidRPr="00033AA6">
        <w:rPr>
          <w:rFonts w:ascii="Times New Roman" w:hAnsi="Times New Roman" w:cs="Times New Roman"/>
          <w:sz w:val="24"/>
          <w:szCs w:val="24"/>
          <w:lang w:val="id-ID"/>
        </w:rPr>
        <w:t xml:space="preserve">: </w:t>
      </w:r>
      <w:r w:rsidRPr="00033AA6">
        <w:rPr>
          <w:rFonts w:ascii="Times New Roman" w:hAnsi="Times New Roman" w:cs="Times New Roman"/>
          <w:sz w:val="24"/>
          <w:szCs w:val="24"/>
          <w:lang w:val="id-ID"/>
        </w:rPr>
        <w:t>1) peningkatan la</w:t>
      </w:r>
      <w:r w:rsidR="007F2B0A" w:rsidRPr="00033AA6">
        <w:rPr>
          <w:rFonts w:ascii="Times New Roman" w:hAnsi="Times New Roman" w:cs="Times New Roman"/>
          <w:sz w:val="24"/>
          <w:szCs w:val="24"/>
          <w:lang w:val="id-ID"/>
        </w:rPr>
        <w:t>yanan dukungan manajemen satker; 2</w:t>
      </w:r>
      <w:r w:rsidRPr="00033AA6">
        <w:rPr>
          <w:rFonts w:ascii="Times New Roman" w:hAnsi="Times New Roman" w:cs="Times New Roman"/>
          <w:sz w:val="24"/>
          <w:szCs w:val="24"/>
          <w:lang w:val="id-ID"/>
        </w:rPr>
        <w:t xml:space="preserve">) peningkatan layanan dukungan </w:t>
      </w:r>
      <w:r w:rsidR="007F2B0A" w:rsidRPr="00033AA6">
        <w:rPr>
          <w:rFonts w:ascii="Times New Roman" w:hAnsi="Times New Roman" w:cs="Times New Roman"/>
          <w:sz w:val="24"/>
          <w:szCs w:val="24"/>
          <w:lang w:val="id-ID"/>
        </w:rPr>
        <w:lastRenderedPageBreak/>
        <w:t>manajemen Eselon I; 3</w:t>
      </w:r>
      <w:r w:rsidRPr="00033AA6">
        <w:rPr>
          <w:rFonts w:ascii="Times New Roman" w:hAnsi="Times New Roman" w:cs="Times New Roman"/>
          <w:sz w:val="24"/>
          <w:szCs w:val="24"/>
          <w:lang w:val="id-ID"/>
        </w:rPr>
        <w:t xml:space="preserve">) pelaksanaan layanan sarana dan prasarana internal, dan </w:t>
      </w:r>
      <w:r w:rsidR="007F2B0A" w:rsidRPr="00033AA6">
        <w:rPr>
          <w:rFonts w:ascii="Times New Roman" w:hAnsi="Times New Roman" w:cs="Times New Roman"/>
          <w:sz w:val="24"/>
          <w:szCs w:val="24"/>
          <w:lang w:val="id-ID"/>
        </w:rPr>
        <w:t>4</w:t>
      </w:r>
      <w:r w:rsidRPr="00033AA6">
        <w:rPr>
          <w:rFonts w:ascii="Times New Roman" w:hAnsi="Times New Roman" w:cs="Times New Roman"/>
          <w:sz w:val="24"/>
          <w:szCs w:val="24"/>
          <w:lang w:val="id-ID"/>
        </w:rPr>
        <w:t>) pelaksanaan layanan perkantoran.</w:t>
      </w:r>
    </w:p>
    <w:p w14:paraId="244088E3" w14:textId="77777777" w:rsidR="001F4DE5" w:rsidRPr="00033AA6" w:rsidRDefault="001F4DE5" w:rsidP="00E77F01">
      <w:pPr>
        <w:pStyle w:val="ListParagraph"/>
        <w:spacing w:line="360" w:lineRule="auto"/>
        <w:jc w:val="both"/>
        <w:rPr>
          <w:rFonts w:ascii="Times New Roman" w:hAnsi="Times New Roman" w:cs="Times New Roman"/>
          <w:sz w:val="24"/>
          <w:szCs w:val="24"/>
          <w:lang w:val="id-ID"/>
        </w:rPr>
      </w:pPr>
    </w:p>
    <w:p w14:paraId="198DA89F" w14:textId="77777777" w:rsidR="004A1C02" w:rsidRPr="00033AA6" w:rsidRDefault="004A1C02" w:rsidP="00A9766F">
      <w:pPr>
        <w:spacing w:line="360" w:lineRule="auto"/>
        <w:rPr>
          <w:rFonts w:ascii="Times New Roman" w:hAnsi="Times New Roman" w:cs="Times New Roman"/>
          <w:b/>
          <w:sz w:val="24"/>
          <w:szCs w:val="24"/>
          <w:lang w:val="id-ID"/>
        </w:rPr>
      </w:pPr>
      <w:r w:rsidRPr="00033AA6">
        <w:rPr>
          <w:rFonts w:ascii="Times New Roman" w:hAnsi="Times New Roman" w:cs="Times New Roman"/>
          <w:b/>
          <w:sz w:val="24"/>
          <w:szCs w:val="24"/>
          <w:lang w:val="id-ID"/>
        </w:rPr>
        <w:t>3.3. Rambu-rambu Kegiatan</w:t>
      </w:r>
    </w:p>
    <w:p w14:paraId="6A8AA3FE" w14:textId="135E79E3" w:rsidR="004A1C02" w:rsidRPr="00033AA6" w:rsidRDefault="00EE72F2" w:rsidP="00CA1546">
      <w:p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Adapun strategi dan langkah operasional untuk mencapai target Pengembangan Hortikultura Tahun 2020 adalah:</w:t>
      </w:r>
    </w:p>
    <w:p w14:paraId="23C90FA6" w14:textId="3EB1031D" w:rsidR="00EE72F2" w:rsidRPr="00033AA6" w:rsidRDefault="00EE72F2" w:rsidP="00CA1546">
      <w:pPr>
        <w:pStyle w:val="ListParagraph"/>
        <w:numPr>
          <w:ilvl w:val="0"/>
          <w:numId w:val="4"/>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Pengembangan kawasan </w:t>
      </w:r>
    </w:p>
    <w:p w14:paraId="6D342CB7" w14:textId="2FDCF127" w:rsidR="00E90C67" w:rsidRPr="00033AA6" w:rsidRDefault="00E26CC8" w:rsidP="00CA1546">
      <w:pPr>
        <w:pStyle w:val="ListParagraph"/>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Konsolidasi lokasi pengembangan menjadi </w:t>
      </w:r>
      <w:r w:rsidR="00E90C67" w:rsidRPr="00033AA6">
        <w:rPr>
          <w:rFonts w:ascii="Times New Roman" w:hAnsi="Times New Roman" w:cs="Times New Roman"/>
          <w:sz w:val="24"/>
          <w:szCs w:val="24"/>
          <w:lang w:val="id-ID"/>
        </w:rPr>
        <w:t xml:space="preserve">menjadi kawasan komersial </w:t>
      </w:r>
      <w:r>
        <w:rPr>
          <w:rFonts w:ascii="Times New Roman" w:hAnsi="Times New Roman" w:cs="Times New Roman"/>
          <w:sz w:val="24"/>
          <w:szCs w:val="24"/>
        </w:rPr>
        <w:t xml:space="preserve">skala ekonomi </w:t>
      </w:r>
      <w:r w:rsidR="00E90C67" w:rsidRPr="00033AA6">
        <w:rPr>
          <w:rFonts w:ascii="Times New Roman" w:hAnsi="Times New Roman" w:cs="Times New Roman"/>
          <w:sz w:val="24"/>
          <w:szCs w:val="24"/>
          <w:lang w:val="id-ID"/>
        </w:rPr>
        <w:t xml:space="preserve">yang </w:t>
      </w:r>
      <w:r>
        <w:rPr>
          <w:rFonts w:ascii="Times New Roman" w:hAnsi="Times New Roman" w:cs="Times New Roman"/>
          <w:sz w:val="24"/>
          <w:szCs w:val="24"/>
        </w:rPr>
        <w:t>utuh</w:t>
      </w:r>
      <w:r w:rsidR="00E90C67" w:rsidRPr="00033AA6">
        <w:rPr>
          <w:rFonts w:ascii="Times New Roman" w:hAnsi="Times New Roman" w:cs="Times New Roman"/>
          <w:sz w:val="24"/>
          <w:szCs w:val="24"/>
          <w:lang w:val="id-ID"/>
        </w:rPr>
        <w:t xml:space="preserve"> dan berkelanjutan</w:t>
      </w:r>
    </w:p>
    <w:p w14:paraId="6C87226F" w14:textId="6EA25FBE" w:rsidR="00E90C67" w:rsidRPr="00033AA6" w:rsidRDefault="00E90C67" w:rsidP="00CA1546">
      <w:pPr>
        <w:pStyle w:val="ListParagraph"/>
        <w:numPr>
          <w:ilvl w:val="0"/>
          <w:numId w:val="5"/>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Pengembangn komoditas bernilai ekonomi</w:t>
      </w:r>
      <w:r w:rsidR="00802758" w:rsidRPr="00033AA6">
        <w:rPr>
          <w:rFonts w:ascii="Times New Roman" w:hAnsi="Times New Roman" w:cs="Times New Roman"/>
          <w:sz w:val="24"/>
          <w:szCs w:val="24"/>
          <w:lang w:val="id-ID"/>
        </w:rPr>
        <w:t xml:space="preserve"> dan berorientasi ekspor</w:t>
      </w:r>
    </w:p>
    <w:p w14:paraId="59C7206A" w14:textId="49CF8D70" w:rsidR="00F439BD" w:rsidRPr="00033AA6" w:rsidRDefault="00F439BD" w:rsidP="00CA1546">
      <w:pPr>
        <w:pStyle w:val="ListParagraph"/>
        <w:numPr>
          <w:ilvl w:val="0"/>
          <w:numId w:val="5"/>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Pengembangan man</w:t>
      </w:r>
      <w:r w:rsidR="00E26CC8">
        <w:rPr>
          <w:rFonts w:ascii="Times New Roman" w:hAnsi="Times New Roman" w:cs="Times New Roman"/>
          <w:sz w:val="24"/>
          <w:szCs w:val="24"/>
        </w:rPr>
        <w:t>a</w:t>
      </w:r>
      <w:r w:rsidRPr="00033AA6">
        <w:rPr>
          <w:rFonts w:ascii="Times New Roman" w:hAnsi="Times New Roman" w:cs="Times New Roman"/>
          <w:sz w:val="24"/>
          <w:szCs w:val="24"/>
          <w:lang w:val="id-ID"/>
        </w:rPr>
        <w:t xml:space="preserve">jemen tanam sebagai langkah </w:t>
      </w:r>
      <w:r w:rsidRPr="00E26CC8">
        <w:rPr>
          <w:rFonts w:ascii="Times New Roman" w:hAnsi="Times New Roman" w:cs="Times New Roman"/>
          <w:i/>
          <w:iCs/>
          <w:sz w:val="24"/>
          <w:szCs w:val="24"/>
          <w:lang w:val="id-ID"/>
        </w:rPr>
        <w:t>food security</w:t>
      </w:r>
    </w:p>
    <w:p w14:paraId="7556F5D5" w14:textId="3A71ECB0" w:rsidR="00F439BD" w:rsidRPr="00033AA6" w:rsidRDefault="00F439BD" w:rsidP="00CA1546">
      <w:pPr>
        <w:pStyle w:val="ListParagraph"/>
        <w:numPr>
          <w:ilvl w:val="0"/>
          <w:numId w:val="5"/>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Pengelolaan kehilangan hasil produksi </w:t>
      </w:r>
    </w:p>
    <w:p w14:paraId="39C6E114" w14:textId="736CE6A8" w:rsidR="00F439BD" w:rsidRPr="00033AA6" w:rsidRDefault="00F439BD" w:rsidP="00CA1546">
      <w:pPr>
        <w:pStyle w:val="ListParagraph"/>
        <w:numPr>
          <w:ilvl w:val="0"/>
          <w:numId w:val="5"/>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Peningkatan luas tambah tanam</w:t>
      </w:r>
    </w:p>
    <w:p w14:paraId="663FDC74" w14:textId="252EB5EC" w:rsidR="00802758" w:rsidRPr="00033AA6" w:rsidRDefault="00802758" w:rsidP="00CA1546">
      <w:pPr>
        <w:pStyle w:val="ListParagraph"/>
        <w:numPr>
          <w:ilvl w:val="0"/>
          <w:numId w:val="5"/>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Membangun kesepakatan bersama antara Ditjen Hortikultura dengan pemerintah daerah (kabupaten/kota)</w:t>
      </w:r>
      <w:r w:rsidR="00DB5636">
        <w:rPr>
          <w:rFonts w:ascii="Times New Roman" w:hAnsi="Times New Roman" w:cs="Times New Roman"/>
          <w:sz w:val="24"/>
          <w:szCs w:val="24"/>
        </w:rPr>
        <w:t>.</w:t>
      </w:r>
    </w:p>
    <w:p w14:paraId="3A598641" w14:textId="4F67F219" w:rsidR="00802758" w:rsidRPr="00033AA6" w:rsidRDefault="00802758" w:rsidP="00CA1546">
      <w:pPr>
        <w:pStyle w:val="ListParagraph"/>
        <w:numPr>
          <w:ilvl w:val="0"/>
          <w:numId w:val="4"/>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Pengembangan</w:t>
      </w:r>
      <w:r w:rsidR="00C80A99" w:rsidRPr="00033AA6">
        <w:rPr>
          <w:rFonts w:ascii="Times New Roman" w:hAnsi="Times New Roman" w:cs="Times New Roman"/>
          <w:sz w:val="24"/>
          <w:szCs w:val="24"/>
          <w:lang w:val="id-ID"/>
        </w:rPr>
        <w:t xml:space="preserve"> s</w:t>
      </w:r>
      <w:r w:rsidR="00761AD2" w:rsidRPr="00033AA6">
        <w:rPr>
          <w:rFonts w:ascii="Times New Roman" w:hAnsi="Times New Roman" w:cs="Times New Roman"/>
          <w:sz w:val="24"/>
          <w:szCs w:val="24"/>
          <w:lang w:val="id-ID"/>
        </w:rPr>
        <w:t>i</w:t>
      </w:r>
      <w:r w:rsidR="00C80A99" w:rsidRPr="00033AA6">
        <w:rPr>
          <w:rFonts w:ascii="Times New Roman" w:hAnsi="Times New Roman" w:cs="Times New Roman"/>
          <w:sz w:val="24"/>
          <w:szCs w:val="24"/>
          <w:lang w:val="id-ID"/>
        </w:rPr>
        <w:t>stem perbenihan hortikultura</w:t>
      </w:r>
    </w:p>
    <w:p w14:paraId="2BF5C758" w14:textId="55C0CFF8" w:rsidR="00802758" w:rsidRPr="00033AA6" w:rsidRDefault="00C80A99" w:rsidP="00CA1546">
      <w:pPr>
        <w:pStyle w:val="ListParagraph"/>
        <w:numPr>
          <w:ilvl w:val="0"/>
          <w:numId w:val="6"/>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Penggunaan benih bermutu </w:t>
      </w:r>
      <w:r w:rsidR="0077228A" w:rsidRPr="00033AA6">
        <w:rPr>
          <w:rFonts w:ascii="Times New Roman" w:hAnsi="Times New Roman" w:cs="Times New Roman"/>
          <w:sz w:val="24"/>
          <w:szCs w:val="24"/>
          <w:lang w:val="id-ID"/>
        </w:rPr>
        <w:t>untuk mendukung pengembangan kawasan</w:t>
      </w:r>
    </w:p>
    <w:p w14:paraId="3997EC78" w14:textId="58BA394F" w:rsidR="00C80A99" w:rsidRPr="00033AA6" w:rsidRDefault="00C80A99" w:rsidP="00CA1546">
      <w:pPr>
        <w:pStyle w:val="ListParagraph"/>
        <w:numPr>
          <w:ilvl w:val="0"/>
          <w:numId w:val="6"/>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Menyusun rencana produksi benih bermutu yang terintegrasi dengan pengembangan kawasan hortikultura</w:t>
      </w:r>
    </w:p>
    <w:p w14:paraId="7F8CD452" w14:textId="2B075FF3" w:rsidR="00C80A99" w:rsidRPr="00033AA6" w:rsidRDefault="00C80A99" w:rsidP="00CA1546">
      <w:pPr>
        <w:pStyle w:val="ListParagraph"/>
        <w:numPr>
          <w:ilvl w:val="0"/>
          <w:numId w:val="6"/>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Penyediaan benih bermutu</w:t>
      </w:r>
    </w:p>
    <w:p w14:paraId="72790B2A" w14:textId="0AC6BDBE" w:rsidR="00C80A99" w:rsidRPr="00033AA6" w:rsidRDefault="00674BED" w:rsidP="00CA1546">
      <w:pPr>
        <w:pStyle w:val="ListParagraph"/>
        <w:numPr>
          <w:ilvl w:val="0"/>
          <w:numId w:val="6"/>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Sertifikasi dan p</w:t>
      </w:r>
      <w:r w:rsidR="0077228A" w:rsidRPr="00033AA6">
        <w:rPr>
          <w:rFonts w:ascii="Times New Roman" w:hAnsi="Times New Roman" w:cs="Times New Roman"/>
          <w:sz w:val="24"/>
          <w:szCs w:val="24"/>
          <w:lang w:val="id-ID"/>
        </w:rPr>
        <w:t>engawasan peredaran benih dalam menjamin mutu</w:t>
      </w:r>
      <w:r w:rsidR="00761AD2" w:rsidRPr="00033AA6">
        <w:rPr>
          <w:rFonts w:ascii="Times New Roman" w:hAnsi="Times New Roman" w:cs="Times New Roman"/>
          <w:sz w:val="24"/>
          <w:szCs w:val="24"/>
          <w:lang w:val="id-ID"/>
        </w:rPr>
        <w:t xml:space="preserve"> </w:t>
      </w:r>
      <w:r w:rsidR="0077228A" w:rsidRPr="00033AA6">
        <w:rPr>
          <w:rFonts w:ascii="Times New Roman" w:hAnsi="Times New Roman" w:cs="Times New Roman"/>
          <w:sz w:val="24"/>
          <w:szCs w:val="24"/>
          <w:lang w:val="id-ID"/>
        </w:rPr>
        <w:t>benih</w:t>
      </w:r>
    </w:p>
    <w:p w14:paraId="60F73E6D" w14:textId="28CAFC66" w:rsidR="0077228A" w:rsidRPr="00033AA6" w:rsidRDefault="0077228A" w:rsidP="00CA1546">
      <w:pPr>
        <w:pStyle w:val="ListParagraph"/>
        <w:numPr>
          <w:ilvl w:val="0"/>
          <w:numId w:val="6"/>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Penerapan inovasi dan adopsi teknologi maju perbenihan di tingkat pelaku usaha</w:t>
      </w:r>
    </w:p>
    <w:p w14:paraId="0E419C64" w14:textId="141A3D00" w:rsidR="0077228A" w:rsidRPr="00033AA6" w:rsidRDefault="0077228A" w:rsidP="00CA1546">
      <w:pPr>
        <w:pStyle w:val="ListParagraph"/>
        <w:numPr>
          <w:ilvl w:val="0"/>
          <w:numId w:val="6"/>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Memberdayakan potensi nasional dan meningkatkan peran swasta dalam penumbuhan industry nasional</w:t>
      </w:r>
    </w:p>
    <w:p w14:paraId="57EC021F" w14:textId="0FA2221E" w:rsidR="0077228A" w:rsidRPr="00033AA6" w:rsidRDefault="0077228A" w:rsidP="00CA1546">
      <w:pPr>
        <w:pStyle w:val="ListParagraph"/>
        <w:numPr>
          <w:ilvl w:val="0"/>
          <w:numId w:val="6"/>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Menumbuhkembangkan kelembagaan perbenihan</w:t>
      </w:r>
    </w:p>
    <w:p w14:paraId="2125B9C9" w14:textId="6A7251C3" w:rsidR="00F439BD" w:rsidRPr="00033AA6" w:rsidRDefault="00F439BD" w:rsidP="00CA1546">
      <w:pPr>
        <w:pStyle w:val="ListParagraph"/>
        <w:numPr>
          <w:ilvl w:val="0"/>
          <w:numId w:val="4"/>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Pengembangan sistem perlindungan hortikultura</w:t>
      </w:r>
    </w:p>
    <w:p w14:paraId="3F550DF1" w14:textId="3299FB0A" w:rsidR="00F439BD" w:rsidRPr="00033AA6" w:rsidRDefault="0077228A" w:rsidP="00CA1546">
      <w:pPr>
        <w:pStyle w:val="ListParagraph"/>
        <w:numPr>
          <w:ilvl w:val="0"/>
          <w:numId w:val="7"/>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Gerakan pengendalian OPT ramah lingkungan</w:t>
      </w:r>
      <w:r w:rsidR="000C773F" w:rsidRPr="00033AA6">
        <w:rPr>
          <w:rFonts w:ascii="Times New Roman" w:hAnsi="Times New Roman" w:cs="Times New Roman"/>
          <w:sz w:val="24"/>
          <w:szCs w:val="24"/>
          <w:lang w:val="id-ID"/>
        </w:rPr>
        <w:t xml:space="preserve"> melalui </w:t>
      </w:r>
      <w:r w:rsidR="000C773F" w:rsidRPr="00033AA6">
        <w:rPr>
          <w:rFonts w:ascii="Times New Roman" w:hAnsi="Times New Roman" w:cs="Times New Roman"/>
          <w:i/>
          <w:sz w:val="24"/>
          <w:szCs w:val="24"/>
          <w:lang w:val="id-ID"/>
        </w:rPr>
        <w:t xml:space="preserve">Area Wide Management (AWM) </w:t>
      </w:r>
      <w:r w:rsidR="000C773F" w:rsidRPr="00033AA6">
        <w:rPr>
          <w:rFonts w:ascii="Times New Roman" w:hAnsi="Times New Roman" w:cs="Times New Roman"/>
          <w:sz w:val="24"/>
          <w:szCs w:val="24"/>
          <w:lang w:val="id-ID"/>
        </w:rPr>
        <w:t xml:space="preserve"> dan </w:t>
      </w:r>
      <w:r w:rsidR="000C773F" w:rsidRPr="00033AA6">
        <w:rPr>
          <w:rFonts w:ascii="Times New Roman" w:hAnsi="Times New Roman" w:cs="Times New Roman"/>
          <w:i/>
          <w:sz w:val="24"/>
          <w:szCs w:val="24"/>
          <w:lang w:val="id-ID"/>
        </w:rPr>
        <w:t xml:space="preserve">Area Low Pest Management </w:t>
      </w:r>
    </w:p>
    <w:p w14:paraId="5E73D892" w14:textId="4805431D" w:rsidR="00F439BD" w:rsidRPr="00033AA6" w:rsidRDefault="0077228A" w:rsidP="00CA1546">
      <w:pPr>
        <w:pStyle w:val="ListParagraph"/>
        <w:numPr>
          <w:ilvl w:val="0"/>
          <w:numId w:val="7"/>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Penerapan PHT dan pendampingan teknis persyaratan e</w:t>
      </w:r>
      <w:r w:rsidR="00674BED">
        <w:rPr>
          <w:rFonts w:ascii="Times New Roman" w:hAnsi="Times New Roman" w:cs="Times New Roman"/>
          <w:sz w:val="24"/>
          <w:szCs w:val="24"/>
        </w:rPr>
        <w:t>k</w:t>
      </w:r>
      <w:r w:rsidRPr="00033AA6">
        <w:rPr>
          <w:rFonts w:ascii="Times New Roman" w:hAnsi="Times New Roman" w:cs="Times New Roman"/>
          <w:sz w:val="24"/>
          <w:szCs w:val="24"/>
          <w:lang w:val="id-ID"/>
        </w:rPr>
        <w:t>spor</w:t>
      </w:r>
    </w:p>
    <w:p w14:paraId="6D3E1BF9" w14:textId="2421674A" w:rsidR="0077228A" w:rsidRPr="00033AA6" w:rsidRDefault="0077228A" w:rsidP="00CA1546">
      <w:pPr>
        <w:pStyle w:val="ListParagraph"/>
        <w:numPr>
          <w:ilvl w:val="0"/>
          <w:numId w:val="7"/>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w:t>
      </w:r>
      <w:r w:rsidR="000C773F" w:rsidRPr="00033AA6">
        <w:rPr>
          <w:rFonts w:ascii="Times New Roman" w:hAnsi="Times New Roman" w:cs="Times New Roman"/>
          <w:sz w:val="24"/>
          <w:szCs w:val="24"/>
          <w:lang w:val="id-ID"/>
        </w:rPr>
        <w:t>guatan</w:t>
      </w:r>
      <w:r w:rsidRPr="00033AA6">
        <w:rPr>
          <w:rFonts w:ascii="Times New Roman" w:hAnsi="Times New Roman" w:cs="Times New Roman"/>
          <w:sz w:val="24"/>
          <w:szCs w:val="24"/>
          <w:lang w:val="id-ID"/>
        </w:rPr>
        <w:t xml:space="preserve"> kelembagaan perlindungan </w:t>
      </w:r>
    </w:p>
    <w:p w14:paraId="6CC922C7" w14:textId="06BE136B" w:rsidR="0077228A" w:rsidRPr="00033AA6" w:rsidRDefault="000C773F" w:rsidP="00CA1546">
      <w:pPr>
        <w:pStyle w:val="ListParagraph"/>
        <w:numPr>
          <w:ilvl w:val="0"/>
          <w:numId w:val="7"/>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lastRenderedPageBreak/>
        <w:t>Penanganan Dampak Perubahan Iklim (DPI)</w:t>
      </w:r>
    </w:p>
    <w:p w14:paraId="2EF581C8" w14:textId="308457AD" w:rsidR="00F439BD" w:rsidRPr="00033AA6" w:rsidRDefault="000C773F" w:rsidP="00CA1546">
      <w:pPr>
        <w:pStyle w:val="ListParagraph"/>
        <w:numPr>
          <w:ilvl w:val="0"/>
          <w:numId w:val="7"/>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Penguatan database OPT dan DPI</w:t>
      </w:r>
    </w:p>
    <w:p w14:paraId="1DC8A7C8" w14:textId="6711B40E" w:rsidR="00802758" w:rsidRPr="00033AA6" w:rsidRDefault="00A41B78" w:rsidP="00CA1546">
      <w:pPr>
        <w:pStyle w:val="ListParagraph"/>
        <w:numPr>
          <w:ilvl w:val="0"/>
          <w:numId w:val="4"/>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Pengembangan s</w:t>
      </w:r>
      <w:r w:rsidR="00674BED">
        <w:rPr>
          <w:rFonts w:ascii="Times New Roman" w:hAnsi="Times New Roman" w:cs="Times New Roman"/>
          <w:sz w:val="24"/>
          <w:szCs w:val="24"/>
        </w:rPr>
        <w:t>i</w:t>
      </w:r>
      <w:r w:rsidRPr="00033AA6">
        <w:rPr>
          <w:rFonts w:ascii="Times New Roman" w:hAnsi="Times New Roman" w:cs="Times New Roman"/>
          <w:sz w:val="24"/>
          <w:szCs w:val="24"/>
          <w:lang w:val="id-ID"/>
        </w:rPr>
        <w:t>stem pengolahan dan pemasaran hasil hortikultura</w:t>
      </w:r>
    </w:p>
    <w:p w14:paraId="5BE3F123" w14:textId="601F149D" w:rsidR="000C773F" w:rsidRPr="00033AA6" w:rsidRDefault="000C773F" w:rsidP="00CA1546">
      <w:pPr>
        <w:pStyle w:val="ListParagraph"/>
        <w:numPr>
          <w:ilvl w:val="0"/>
          <w:numId w:val="11"/>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Registrasi kebun/ lahan usaha dan bangsal pasca panen</w:t>
      </w:r>
    </w:p>
    <w:p w14:paraId="52A6C16D" w14:textId="4913B413" w:rsidR="000C773F" w:rsidRPr="00033AA6" w:rsidRDefault="000C773F" w:rsidP="00CA1546">
      <w:pPr>
        <w:pStyle w:val="ListParagraph"/>
        <w:numPr>
          <w:ilvl w:val="0"/>
          <w:numId w:val="11"/>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Pengembangan mutu dan standarisasi</w:t>
      </w:r>
      <w:r w:rsidR="00B71218" w:rsidRPr="00033AA6">
        <w:rPr>
          <w:rFonts w:ascii="Times New Roman" w:hAnsi="Times New Roman" w:cs="Times New Roman"/>
          <w:sz w:val="24"/>
          <w:szCs w:val="24"/>
          <w:lang w:val="id-ID"/>
        </w:rPr>
        <w:t xml:space="preserve"> produk hortikultura</w:t>
      </w:r>
    </w:p>
    <w:p w14:paraId="62575A26" w14:textId="39054574" w:rsidR="000C773F" w:rsidRPr="00033AA6" w:rsidRDefault="00674BED" w:rsidP="00CA1546">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Pengembangan sistem penanganan pascapanen dan </w:t>
      </w:r>
      <w:r w:rsidR="00B71218" w:rsidRPr="00033AA6">
        <w:rPr>
          <w:rFonts w:ascii="Times New Roman" w:hAnsi="Times New Roman" w:cs="Times New Roman"/>
          <w:sz w:val="24"/>
          <w:szCs w:val="24"/>
          <w:lang w:val="id-ID"/>
        </w:rPr>
        <w:t>pengolahan produks</w:t>
      </w:r>
      <w:r>
        <w:rPr>
          <w:rFonts w:ascii="Times New Roman" w:hAnsi="Times New Roman" w:cs="Times New Roman"/>
          <w:sz w:val="24"/>
          <w:szCs w:val="24"/>
        </w:rPr>
        <w:t>i</w:t>
      </w:r>
      <w:r w:rsidR="00B71218" w:rsidRPr="00033AA6">
        <w:rPr>
          <w:rFonts w:ascii="Times New Roman" w:hAnsi="Times New Roman" w:cs="Times New Roman"/>
          <w:sz w:val="24"/>
          <w:szCs w:val="24"/>
          <w:lang w:val="id-ID"/>
        </w:rPr>
        <w:t xml:space="preserve"> hortikultura</w:t>
      </w:r>
    </w:p>
    <w:p w14:paraId="4C2A3EB1" w14:textId="37304F5F" w:rsidR="000C773F" w:rsidRPr="00033AA6" w:rsidRDefault="00674BED" w:rsidP="00CA1546">
      <w:pPr>
        <w:pStyle w:val="ListParagraph"/>
        <w:numPr>
          <w:ilvl w:val="0"/>
          <w:numId w:val="1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Pengembangan sistem </w:t>
      </w:r>
      <w:r w:rsidR="00B71218" w:rsidRPr="00033AA6">
        <w:rPr>
          <w:rFonts w:ascii="Times New Roman" w:hAnsi="Times New Roman" w:cs="Times New Roman"/>
          <w:sz w:val="24"/>
          <w:szCs w:val="24"/>
          <w:lang w:val="id-ID"/>
        </w:rPr>
        <w:t>pemasaran hortikultura dan peningkatan ekspor</w:t>
      </w:r>
      <w:r>
        <w:rPr>
          <w:rFonts w:ascii="Times New Roman" w:hAnsi="Times New Roman" w:cs="Times New Roman"/>
          <w:sz w:val="24"/>
          <w:szCs w:val="24"/>
        </w:rPr>
        <w:t>.</w:t>
      </w:r>
    </w:p>
    <w:p w14:paraId="2479336B" w14:textId="77777777" w:rsidR="006B6F0A" w:rsidRPr="00033AA6" w:rsidRDefault="006B6F0A" w:rsidP="00CA1546">
      <w:pPr>
        <w:pStyle w:val="ListParagraph"/>
        <w:numPr>
          <w:ilvl w:val="0"/>
          <w:numId w:val="4"/>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Peningkatan Usaha Dukungan Manajemen dan Teknis Lainnya pada Ditjen Hortikultura</w:t>
      </w:r>
    </w:p>
    <w:p w14:paraId="61744D02" w14:textId="3B069DB0" w:rsidR="006B6F0A" w:rsidRPr="00033AA6" w:rsidRDefault="006B6F0A" w:rsidP="00CA1546">
      <w:pPr>
        <w:pStyle w:val="ListParagraph"/>
        <w:numPr>
          <w:ilvl w:val="0"/>
          <w:numId w:val="12"/>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Terwujudnya reformasi birokrasi Direktorat Jenderal Hortikultura yang efektif dan efisien</w:t>
      </w:r>
    </w:p>
    <w:p w14:paraId="41C3287D" w14:textId="469668D0" w:rsidR="006B6F0A" w:rsidRPr="00033AA6" w:rsidRDefault="006B6F0A" w:rsidP="00CA1546">
      <w:pPr>
        <w:pStyle w:val="ListParagraph"/>
        <w:numPr>
          <w:ilvl w:val="0"/>
          <w:numId w:val="12"/>
        </w:num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Peningkatan kinerja Direktorat Jenderal Hortikultura</w:t>
      </w:r>
      <w:r w:rsidR="00E23515">
        <w:rPr>
          <w:rFonts w:ascii="Times New Roman" w:hAnsi="Times New Roman" w:cs="Times New Roman"/>
          <w:sz w:val="24"/>
          <w:szCs w:val="24"/>
        </w:rPr>
        <w:t>.</w:t>
      </w:r>
    </w:p>
    <w:p w14:paraId="3B33D6F2" w14:textId="77777777" w:rsidR="00B71218" w:rsidRPr="00033AA6" w:rsidRDefault="00B71218" w:rsidP="00A9766F">
      <w:pPr>
        <w:spacing w:line="360" w:lineRule="auto"/>
        <w:rPr>
          <w:rFonts w:ascii="Times New Roman" w:hAnsi="Times New Roman" w:cs="Times New Roman"/>
          <w:sz w:val="24"/>
          <w:szCs w:val="24"/>
          <w:lang w:val="id-ID"/>
        </w:rPr>
      </w:pPr>
    </w:p>
    <w:p w14:paraId="0690CD8E" w14:textId="77777777" w:rsidR="009111B1" w:rsidRPr="00033AA6" w:rsidRDefault="009111B1" w:rsidP="00A9766F">
      <w:pPr>
        <w:spacing w:line="360" w:lineRule="auto"/>
        <w:rPr>
          <w:rFonts w:ascii="Times New Roman" w:hAnsi="Times New Roman" w:cs="Times New Roman"/>
          <w:sz w:val="24"/>
          <w:szCs w:val="24"/>
          <w:lang w:val="id-ID"/>
        </w:rPr>
      </w:pPr>
    </w:p>
    <w:p w14:paraId="6ACDAEE9" w14:textId="77777777" w:rsidR="001F4DE5" w:rsidRPr="00033AA6" w:rsidRDefault="001F4DE5" w:rsidP="00A9766F">
      <w:pPr>
        <w:spacing w:line="360" w:lineRule="auto"/>
        <w:rPr>
          <w:rFonts w:ascii="Times New Roman" w:hAnsi="Times New Roman" w:cs="Times New Roman"/>
          <w:sz w:val="24"/>
          <w:szCs w:val="24"/>
          <w:lang w:val="id-ID"/>
        </w:rPr>
      </w:pPr>
    </w:p>
    <w:p w14:paraId="6FBC1F1F" w14:textId="77777777" w:rsidR="001F4DE5" w:rsidRPr="00033AA6" w:rsidRDefault="001F4DE5" w:rsidP="00A9766F">
      <w:pPr>
        <w:spacing w:line="360" w:lineRule="auto"/>
        <w:rPr>
          <w:rFonts w:ascii="Times New Roman" w:hAnsi="Times New Roman" w:cs="Times New Roman"/>
          <w:sz w:val="24"/>
          <w:szCs w:val="24"/>
          <w:lang w:val="id-ID"/>
        </w:rPr>
      </w:pPr>
    </w:p>
    <w:p w14:paraId="6A02E890" w14:textId="77777777" w:rsidR="00C83405" w:rsidRPr="00033AA6" w:rsidRDefault="00C83405" w:rsidP="00A9766F">
      <w:pPr>
        <w:spacing w:line="360" w:lineRule="auto"/>
        <w:rPr>
          <w:rFonts w:ascii="Times New Roman" w:hAnsi="Times New Roman" w:cs="Times New Roman"/>
          <w:sz w:val="24"/>
          <w:szCs w:val="24"/>
          <w:lang w:val="id-ID"/>
        </w:rPr>
      </w:pPr>
    </w:p>
    <w:p w14:paraId="0CA0C3DE" w14:textId="77777777" w:rsidR="00C83405" w:rsidRPr="00033AA6" w:rsidRDefault="00C83405" w:rsidP="00A9766F">
      <w:pPr>
        <w:spacing w:line="360" w:lineRule="auto"/>
        <w:rPr>
          <w:rFonts w:ascii="Times New Roman" w:hAnsi="Times New Roman" w:cs="Times New Roman"/>
          <w:sz w:val="24"/>
          <w:szCs w:val="24"/>
          <w:lang w:val="id-ID"/>
        </w:rPr>
      </w:pPr>
    </w:p>
    <w:p w14:paraId="0E86D02D" w14:textId="77777777" w:rsidR="00C83405" w:rsidRPr="00033AA6" w:rsidRDefault="00C83405" w:rsidP="00A9766F">
      <w:pPr>
        <w:spacing w:line="360" w:lineRule="auto"/>
        <w:rPr>
          <w:rFonts w:ascii="Times New Roman" w:hAnsi="Times New Roman" w:cs="Times New Roman"/>
          <w:sz w:val="24"/>
          <w:szCs w:val="24"/>
          <w:lang w:val="id-ID"/>
        </w:rPr>
      </w:pPr>
    </w:p>
    <w:p w14:paraId="64ED0E7C" w14:textId="77777777" w:rsidR="00C83405" w:rsidRPr="00033AA6" w:rsidRDefault="00C83405" w:rsidP="00A9766F">
      <w:pPr>
        <w:spacing w:line="360" w:lineRule="auto"/>
        <w:rPr>
          <w:rFonts w:ascii="Times New Roman" w:hAnsi="Times New Roman" w:cs="Times New Roman"/>
          <w:sz w:val="24"/>
          <w:szCs w:val="24"/>
          <w:lang w:val="id-ID"/>
        </w:rPr>
      </w:pPr>
    </w:p>
    <w:p w14:paraId="75519777" w14:textId="77777777" w:rsidR="00C83405" w:rsidRPr="00033AA6" w:rsidRDefault="00C83405" w:rsidP="00A9766F">
      <w:pPr>
        <w:spacing w:line="360" w:lineRule="auto"/>
        <w:rPr>
          <w:rFonts w:ascii="Times New Roman" w:hAnsi="Times New Roman" w:cs="Times New Roman"/>
          <w:sz w:val="24"/>
          <w:szCs w:val="24"/>
          <w:lang w:val="id-ID"/>
        </w:rPr>
      </w:pPr>
    </w:p>
    <w:p w14:paraId="562CAA10" w14:textId="77777777" w:rsidR="00C83405" w:rsidRPr="00033AA6" w:rsidRDefault="00C83405" w:rsidP="00A9766F">
      <w:pPr>
        <w:spacing w:line="360" w:lineRule="auto"/>
        <w:rPr>
          <w:rFonts w:ascii="Times New Roman" w:hAnsi="Times New Roman" w:cs="Times New Roman"/>
          <w:sz w:val="24"/>
          <w:szCs w:val="24"/>
          <w:lang w:val="id-ID"/>
        </w:rPr>
      </w:pPr>
    </w:p>
    <w:p w14:paraId="1F02D97B" w14:textId="77777777" w:rsidR="001F4DE5" w:rsidRPr="00033AA6" w:rsidRDefault="001F4DE5" w:rsidP="00A9766F">
      <w:pPr>
        <w:spacing w:line="360" w:lineRule="auto"/>
        <w:rPr>
          <w:rFonts w:ascii="Times New Roman" w:hAnsi="Times New Roman" w:cs="Times New Roman"/>
          <w:sz w:val="24"/>
          <w:szCs w:val="24"/>
          <w:lang w:val="id-ID"/>
        </w:rPr>
      </w:pPr>
    </w:p>
    <w:p w14:paraId="4B5E08D8" w14:textId="77777777" w:rsidR="001F4DE5" w:rsidRPr="00033AA6" w:rsidRDefault="001F4DE5" w:rsidP="00A9766F">
      <w:pPr>
        <w:spacing w:line="360" w:lineRule="auto"/>
        <w:rPr>
          <w:rFonts w:ascii="Times New Roman" w:hAnsi="Times New Roman" w:cs="Times New Roman"/>
          <w:sz w:val="24"/>
          <w:szCs w:val="24"/>
          <w:lang w:val="id-ID"/>
        </w:rPr>
      </w:pPr>
    </w:p>
    <w:p w14:paraId="7C2A848B" w14:textId="77777777" w:rsidR="009111B1" w:rsidRPr="00033AA6" w:rsidRDefault="009111B1" w:rsidP="00A9766F">
      <w:pPr>
        <w:spacing w:line="360" w:lineRule="auto"/>
        <w:rPr>
          <w:rFonts w:ascii="Times New Roman" w:hAnsi="Times New Roman" w:cs="Times New Roman"/>
          <w:sz w:val="24"/>
          <w:szCs w:val="24"/>
          <w:lang w:val="id-ID"/>
        </w:rPr>
      </w:pPr>
    </w:p>
    <w:p w14:paraId="062BBF09" w14:textId="77777777" w:rsidR="009111B1" w:rsidRPr="00033AA6" w:rsidRDefault="009111B1" w:rsidP="00A9766F">
      <w:pPr>
        <w:spacing w:line="360" w:lineRule="auto"/>
        <w:rPr>
          <w:rFonts w:ascii="Times New Roman" w:hAnsi="Times New Roman" w:cs="Times New Roman"/>
          <w:sz w:val="24"/>
          <w:szCs w:val="24"/>
          <w:lang w:val="id-ID"/>
        </w:rPr>
      </w:pPr>
    </w:p>
    <w:p w14:paraId="63C22502" w14:textId="77777777" w:rsidR="004A1C02" w:rsidRPr="00E14FCF" w:rsidRDefault="004A1C02" w:rsidP="00A9766F">
      <w:pPr>
        <w:spacing w:line="360" w:lineRule="auto"/>
        <w:jc w:val="center"/>
        <w:rPr>
          <w:rFonts w:ascii="Times New Roman" w:hAnsi="Times New Roman" w:cs="Times New Roman"/>
          <w:b/>
          <w:sz w:val="28"/>
          <w:szCs w:val="28"/>
          <w:lang w:val="id-ID"/>
        </w:rPr>
      </w:pPr>
      <w:r w:rsidRPr="00E14FCF">
        <w:rPr>
          <w:rFonts w:ascii="Times New Roman" w:hAnsi="Times New Roman" w:cs="Times New Roman"/>
          <w:b/>
          <w:sz w:val="28"/>
          <w:szCs w:val="28"/>
          <w:lang w:val="id-ID"/>
        </w:rPr>
        <w:lastRenderedPageBreak/>
        <w:t>IV. PENUTUP</w:t>
      </w:r>
    </w:p>
    <w:p w14:paraId="674D5072" w14:textId="5D3E70A6" w:rsidR="006B6F0A" w:rsidRPr="00033AA6" w:rsidRDefault="00AA7880" w:rsidP="002523A7">
      <w:p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 xml:space="preserve">Pembangunan Hortikultura Nasional Tahun 2020 terfokus pada kegiatan </w:t>
      </w:r>
      <w:r w:rsidR="00E23515">
        <w:rPr>
          <w:rFonts w:ascii="Times New Roman" w:hAnsi="Times New Roman" w:cs="Times New Roman"/>
          <w:sz w:val="24"/>
          <w:szCs w:val="24"/>
        </w:rPr>
        <w:t>peningkatan daya saing</w:t>
      </w:r>
      <w:r w:rsidRPr="00033AA6">
        <w:rPr>
          <w:rFonts w:ascii="Times New Roman" w:hAnsi="Times New Roman" w:cs="Times New Roman"/>
          <w:sz w:val="24"/>
          <w:szCs w:val="24"/>
          <w:lang w:val="id-ID"/>
        </w:rPr>
        <w:t xml:space="preserve">, yaitu </w:t>
      </w:r>
      <w:r w:rsidR="00E23515">
        <w:rPr>
          <w:rFonts w:ascii="Times New Roman" w:hAnsi="Times New Roman" w:cs="Times New Roman"/>
          <w:sz w:val="24"/>
          <w:szCs w:val="24"/>
        </w:rPr>
        <w:t xml:space="preserve">dengan mendorong peningkatan produksi, pascpanen, pengolahan, jaminan mutu hingga akses pasar. </w:t>
      </w:r>
      <w:r w:rsidR="008818DB" w:rsidRPr="00033AA6">
        <w:rPr>
          <w:rFonts w:ascii="Times New Roman" w:hAnsi="Times New Roman" w:cs="Times New Roman"/>
          <w:sz w:val="24"/>
          <w:szCs w:val="24"/>
          <w:lang w:val="id-ID"/>
        </w:rPr>
        <w:t xml:space="preserve">Upaya-upaya untuk mempertahankan ketersediaan pangan melalui peningkatan produksi </w:t>
      </w:r>
      <w:r w:rsidR="000C561A" w:rsidRPr="00033AA6">
        <w:rPr>
          <w:rFonts w:ascii="Times New Roman" w:hAnsi="Times New Roman" w:cs="Times New Roman"/>
          <w:sz w:val="24"/>
          <w:szCs w:val="24"/>
          <w:lang w:val="id-ID"/>
        </w:rPr>
        <w:t xml:space="preserve">dilakukan untuk </w:t>
      </w:r>
      <w:r w:rsidR="00E23515">
        <w:rPr>
          <w:rFonts w:ascii="Times New Roman" w:hAnsi="Times New Roman" w:cs="Times New Roman"/>
          <w:sz w:val="24"/>
          <w:szCs w:val="24"/>
        </w:rPr>
        <w:t>pemantapan</w:t>
      </w:r>
      <w:r w:rsidR="000C561A" w:rsidRPr="00033AA6">
        <w:rPr>
          <w:rFonts w:ascii="Times New Roman" w:hAnsi="Times New Roman" w:cs="Times New Roman"/>
          <w:sz w:val="24"/>
          <w:szCs w:val="24"/>
          <w:lang w:val="id-ID"/>
        </w:rPr>
        <w:t xml:space="preserve"> stabilisasi pasokan komoditas str</w:t>
      </w:r>
      <w:r w:rsidR="00E23515">
        <w:rPr>
          <w:rFonts w:ascii="Times New Roman" w:hAnsi="Times New Roman" w:cs="Times New Roman"/>
          <w:sz w:val="24"/>
          <w:szCs w:val="24"/>
        </w:rPr>
        <w:t>a</w:t>
      </w:r>
      <w:r w:rsidR="000C561A" w:rsidRPr="00033AA6">
        <w:rPr>
          <w:rFonts w:ascii="Times New Roman" w:hAnsi="Times New Roman" w:cs="Times New Roman"/>
          <w:sz w:val="24"/>
          <w:szCs w:val="24"/>
          <w:lang w:val="id-ID"/>
        </w:rPr>
        <w:t>tegi</w:t>
      </w:r>
      <w:r w:rsidR="00E23515">
        <w:rPr>
          <w:rFonts w:ascii="Times New Roman" w:hAnsi="Times New Roman" w:cs="Times New Roman"/>
          <w:sz w:val="24"/>
          <w:szCs w:val="24"/>
        </w:rPr>
        <w:t>s</w:t>
      </w:r>
      <w:r w:rsidR="000C561A" w:rsidRPr="00033AA6">
        <w:rPr>
          <w:rFonts w:ascii="Times New Roman" w:hAnsi="Times New Roman" w:cs="Times New Roman"/>
          <w:sz w:val="24"/>
          <w:szCs w:val="24"/>
          <w:lang w:val="id-ID"/>
        </w:rPr>
        <w:t xml:space="preserve"> dan komoditas utama.</w:t>
      </w:r>
      <w:r w:rsidRPr="00033AA6">
        <w:rPr>
          <w:rFonts w:ascii="Times New Roman" w:hAnsi="Times New Roman" w:cs="Times New Roman"/>
          <w:sz w:val="24"/>
          <w:szCs w:val="24"/>
          <w:lang w:val="id-ID"/>
        </w:rPr>
        <w:t xml:space="preserve"> Direktorat Jenderal Hortikultura dengan tugas pokok dan fungsi sebagaimana telah ditetapkan dalam </w:t>
      </w:r>
      <w:r w:rsidR="00CF2CB9">
        <w:rPr>
          <w:rFonts w:ascii="Times New Roman" w:hAnsi="Times New Roman" w:cs="Times New Roman"/>
          <w:sz w:val="24"/>
          <w:szCs w:val="24"/>
        </w:rPr>
        <w:t>regulasi</w:t>
      </w:r>
      <w:r w:rsidRPr="00033AA6">
        <w:rPr>
          <w:rFonts w:ascii="Times New Roman" w:hAnsi="Times New Roman" w:cs="Times New Roman"/>
          <w:sz w:val="24"/>
          <w:szCs w:val="24"/>
          <w:lang w:val="id-ID"/>
        </w:rPr>
        <w:t xml:space="preserve"> memegang peranan penting untuk </w:t>
      </w:r>
      <w:r w:rsidR="00CF2CB9">
        <w:rPr>
          <w:rFonts w:ascii="Times New Roman" w:hAnsi="Times New Roman" w:cs="Times New Roman"/>
          <w:sz w:val="24"/>
          <w:szCs w:val="24"/>
        </w:rPr>
        <w:t xml:space="preserve">mensinergikan seluruh sumber daya yang dimiliki </w:t>
      </w:r>
      <w:r w:rsidRPr="00033AA6">
        <w:rPr>
          <w:rFonts w:ascii="Times New Roman" w:hAnsi="Times New Roman" w:cs="Times New Roman"/>
          <w:sz w:val="24"/>
          <w:szCs w:val="24"/>
          <w:lang w:val="id-ID"/>
        </w:rPr>
        <w:t xml:space="preserve">dan memastikan penjabaran target </w:t>
      </w:r>
      <w:r w:rsidR="00E23515">
        <w:rPr>
          <w:rFonts w:ascii="Times New Roman" w:hAnsi="Times New Roman" w:cs="Times New Roman"/>
          <w:sz w:val="24"/>
          <w:szCs w:val="24"/>
        </w:rPr>
        <w:t xml:space="preserve">pembangunan hortikultura </w:t>
      </w:r>
      <w:r w:rsidR="002523A7" w:rsidRPr="00033AA6">
        <w:rPr>
          <w:rFonts w:ascii="Times New Roman" w:hAnsi="Times New Roman" w:cs="Times New Roman"/>
          <w:sz w:val="24"/>
          <w:szCs w:val="24"/>
          <w:lang w:val="id-ID"/>
        </w:rPr>
        <w:t xml:space="preserve">dapat tercapai. </w:t>
      </w:r>
    </w:p>
    <w:p w14:paraId="3DFD6EFE" w14:textId="1C4C2689" w:rsidR="002523A7" w:rsidRPr="00033AA6" w:rsidRDefault="002523A7" w:rsidP="002523A7">
      <w:pPr>
        <w:spacing w:line="36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Rencana Kinerja Tahunan Direktorat Jenderal Hortikultura Tahun 2020 me</w:t>
      </w:r>
      <w:r w:rsidR="00A72157" w:rsidRPr="00033AA6">
        <w:rPr>
          <w:rFonts w:ascii="Times New Roman" w:hAnsi="Times New Roman" w:cs="Times New Roman"/>
          <w:sz w:val="24"/>
          <w:szCs w:val="24"/>
          <w:lang w:val="id-ID"/>
        </w:rPr>
        <w:t>njabarkan target pembangunan hortikultura nasional tahun 2020 dengan men</w:t>
      </w:r>
      <w:r w:rsidR="00057C6B" w:rsidRPr="00033AA6">
        <w:rPr>
          <w:rFonts w:ascii="Times New Roman" w:hAnsi="Times New Roman" w:cs="Times New Roman"/>
          <w:sz w:val="24"/>
          <w:szCs w:val="24"/>
          <w:lang w:val="id-ID"/>
        </w:rPr>
        <w:t>e</w:t>
      </w:r>
      <w:r w:rsidR="00A72157" w:rsidRPr="00033AA6">
        <w:rPr>
          <w:rFonts w:ascii="Times New Roman" w:hAnsi="Times New Roman" w:cs="Times New Roman"/>
          <w:sz w:val="24"/>
          <w:szCs w:val="24"/>
          <w:lang w:val="id-ID"/>
        </w:rPr>
        <w:t xml:space="preserve">tapkan </w:t>
      </w:r>
      <w:r w:rsidRPr="00033AA6">
        <w:rPr>
          <w:rFonts w:ascii="Times New Roman" w:hAnsi="Times New Roman" w:cs="Times New Roman"/>
          <w:sz w:val="24"/>
          <w:szCs w:val="24"/>
          <w:lang w:val="id-ID"/>
        </w:rPr>
        <w:t>langkah operasional beserta r</w:t>
      </w:r>
      <w:r w:rsidR="00A72157" w:rsidRPr="00033AA6">
        <w:rPr>
          <w:rFonts w:ascii="Times New Roman" w:hAnsi="Times New Roman" w:cs="Times New Roman"/>
          <w:sz w:val="24"/>
          <w:szCs w:val="24"/>
          <w:lang w:val="id-ID"/>
        </w:rPr>
        <w:t>ambu-rambu pelaksanaan kegiatan.</w:t>
      </w:r>
      <w:r w:rsidR="00057C6B" w:rsidRPr="00033AA6">
        <w:rPr>
          <w:rFonts w:ascii="Times New Roman" w:hAnsi="Times New Roman" w:cs="Times New Roman"/>
          <w:sz w:val="24"/>
          <w:szCs w:val="24"/>
          <w:lang w:val="id-ID"/>
        </w:rPr>
        <w:t xml:space="preserve"> Hal tersebut diharapkan dapat menjadi acuan kerja pelaksanaan kegiatan pada tahun 2020 sehingga koordinasi lintas se</w:t>
      </w:r>
      <w:r w:rsidR="00CF2CB9">
        <w:rPr>
          <w:rFonts w:ascii="Times New Roman" w:hAnsi="Times New Roman" w:cs="Times New Roman"/>
          <w:sz w:val="24"/>
          <w:szCs w:val="24"/>
        </w:rPr>
        <w:t>k</w:t>
      </w:r>
      <w:r w:rsidR="00057C6B" w:rsidRPr="00033AA6">
        <w:rPr>
          <w:rFonts w:ascii="Times New Roman" w:hAnsi="Times New Roman" w:cs="Times New Roman"/>
          <w:sz w:val="24"/>
          <w:szCs w:val="24"/>
          <w:lang w:val="id-ID"/>
        </w:rPr>
        <w:t xml:space="preserve">tor dapat berjalan </w:t>
      </w:r>
      <w:r w:rsidR="00CF2CB9">
        <w:rPr>
          <w:rFonts w:ascii="Times New Roman" w:hAnsi="Times New Roman" w:cs="Times New Roman"/>
          <w:sz w:val="24"/>
          <w:szCs w:val="24"/>
        </w:rPr>
        <w:t xml:space="preserve">dengan </w:t>
      </w:r>
      <w:r w:rsidR="00057C6B" w:rsidRPr="00033AA6">
        <w:rPr>
          <w:rFonts w:ascii="Times New Roman" w:hAnsi="Times New Roman" w:cs="Times New Roman"/>
          <w:sz w:val="24"/>
          <w:szCs w:val="24"/>
          <w:lang w:val="id-ID"/>
        </w:rPr>
        <w:t>baik</w:t>
      </w:r>
      <w:bookmarkStart w:id="0" w:name="_GoBack"/>
      <w:bookmarkEnd w:id="0"/>
      <w:r w:rsidR="00057C6B" w:rsidRPr="00033AA6">
        <w:rPr>
          <w:rFonts w:ascii="Times New Roman" w:hAnsi="Times New Roman" w:cs="Times New Roman"/>
          <w:sz w:val="24"/>
          <w:szCs w:val="24"/>
          <w:lang w:val="id-ID"/>
        </w:rPr>
        <w:t>.</w:t>
      </w:r>
    </w:p>
    <w:p w14:paraId="25715E17" w14:textId="77777777" w:rsidR="00A72157" w:rsidRPr="00033AA6" w:rsidRDefault="00A72157">
      <w:pPr>
        <w:spacing w:line="360" w:lineRule="auto"/>
        <w:jc w:val="both"/>
        <w:rPr>
          <w:rFonts w:ascii="Times New Roman" w:hAnsi="Times New Roman" w:cs="Times New Roman"/>
          <w:sz w:val="24"/>
          <w:szCs w:val="24"/>
          <w:lang w:val="id-ID"/>
        </w:rPr>
      </w:pPr>
    </w:p>
    <w:p w14:paraId="7186130B" w14:textId="77777777" w:rsidR="001F4DE5" w:rsidRPr="00033AA6" w:rsidRDefault="001F4DE5">
      <w:pPr>
        <w:spacing w:line="360" w:lineRule="auto"/>
        <w:jc w:val="both"/>
        <w:rPr>
          <w:rFonts w:ascii="Times New Roman" w:hAnsi="Times New Roman" w:cs="Times New Roman"/>
          <w:sz w:val="24"/>
          <w:szCs w:val="24"/>
          <w:lang w:val="id-ID"/>
        </w:rPr>
      </w:pPr>
    </w:p>
    <w:p w14:paraId="3F957F43" w14:textId="77777777" w:rsidR="001F4DE5" w:rsidRPr="00033AA6" w:rsidRDefault="001F4DE5">
      <w:pPr>
        <w:spacing w:line="360" w:lineRule="auto"/>
        <w:jc w:val="both"/>
        <w:rPr>
          <w:rFonts w:ascii="Times New Roman" w:hAnsi="Times New Roman" w:cs="Times New Roman"/>
          <w:sz w:val="24"/>
          <w:szCs w:val="24"/>
          <w:lang w:val="id-ID"/>
        </w:rPr>
      </w:pPr>
    </w:p>
    <w:p w14:paraId="65400754" w14:textId="77777777" w:rsidR="001F4DE5" w:rsidRPr="00033AA6" w:rsidRDefault="001F4DE5">
      <w:pPr>
        <w:spacing w:line="360" w:lineRule="auto"/>
        <w:jc w:val="both"/>
        <w:rPr>
          <w:rFonts w:ascii="Times New Roman" w:hAnsi="Times New Roman" w:cs="Times New Roman"/>
          <w:sz w:val="24"/>
          <w:szCs w:val="24"/>
          <w:lang w:val="id-ID"/>
        </w:rPr>
      </w:pPr>
    </w:p>
    <w:p w14:paraId="6466011F" w14:textId="77777777" w:rsidR="001F4DE5" w:rsidRPr="00033AA6" w:rsidRDefault="001F4DE5">
      <w:pPr>
        <w:spacing w:line="360" w:lineRule="auto"/>
        <w:jc w:val="both"/>
        <w:rPr>
          <w:rFonts w:ascii="Times New Roman" w:hAnsi="Times New Roman" w:cs="Times New Roman"/>
          <w:sz w:val="24"/>
          <w:szCs w:val="24"/>
          <w:lang w:val="id-ID"/>
        </w:rPr>
      </w:pPr>
    </w:p>
    <w:p w14:paraId="3845F9C6" w14:textId="77777777" w:rsidR="001F4DE5" w:rsidRPr="00033AA6" w:rsidRDefault="001F4DE5">
      <w:pPr>
        <w:spacing w:line="360" w:lineRule="auto"/>
        <w:jc w:val="both"/>
        <w:rPr>
          <w:rFonts w:ascii="Times New Roman" w:hAnsi="Times New Roman" w:cs="Times New Roman"/>
          <w:sz w:val="24"/>
          <w:szCs w:val="24"/>
          <w:lang w:val="id-ID"/>
        </w:rPr>
      </w:pPr>
    </w:p>
    <w:p w14:paraId="6F8BEFE7" w14:textId="77777777" w:rsidR="001F4DE5" w:rsidRPr="00033AA6" w:rsidRDefault="001F4DE5">
      <w:pPr>
        <w:spacing w:line="360" w:lineRule="auto"/>
        <w:jc w:val="both"/>
        <w:rPr>
          <w:rFonts w:ascii="Times New Roman" w:hAnsi="Times New Roman" w:cs="Times New Roman"/>
          <w:sz w:val="24"/>
          <w:szCs w:val="24"/>
          <w:lang w:val="id-ID"/>
        </w:rPr>
      </w:pPr>
    </w:p>
    <w:p w14:paraId="667F5BFD" w14:textId="77777777" w:rsidR="001F4DE5" w:rsidRPr="00033AA6" w:rsidRDefault="001F4DE5">
      <w:pPr>
        <w:spacing w:line="360" w:lineRule="auto"/>
        <w:jc w:val="both"/>
        <w:rPr>
          <w:rFonts w:ascii="Times New Roman" w:hAnsi="Times New Roman" w:cs="Times New Roman"/>
          <w:sz w:val="24"/>
          <w:szCs w:val="24"/>
          <w:lang w:val="id-ID"/>
        </w:rPr>
      </w:pPr>
    </w:p>
    <w:p w14:paraId="3EF8E87B" w14:textId="77777777" w:rsidR="001F4DE5" w:rsidRPr="00033AA6" w:rsidRDefault="001F4DE5">
      <w:pPr>
        <w:spacing w:line="360" w:lineRule="auto"/>
        <w:jc w:val="both"/>
        <w:rPr>
          <w:rFonts w:ascii="Times New Roman" w:hAnsi="Times New Roman" w:cs="Times New Roman"/>
          <w:sz w:val="24"/>
          <w:szCs w:val="24"/>
          <w:lang w:val="id-ID"/>
        </w:rPr>
      </w:pPr>
    </w:p>
    <w:p w14:paraId="6BE999FD" w14:textId="77777777" w:rsidR="001F4DE5" w:rsidRPr="00033AA6" w:rsidRDefault="001F4DE5">
      <w:pPr>
        <w:spacing w:line="360" w:lineRule="auto"/>
        <w:jc w:val="both"/>
        <w:rPr>
          <w:rFonts w:ascii="Times New Roman" w:hAnsi="Times New Roman" w:cs="Times New Roman"/>
          <w:sz w:val="24"/>
          <w:szCs w:val="24"/>
          <w:lang w:val="id-ID"/>
        </w:rPr>
      </w:pPr>
    </w:p>
    <w:p w14:paraId="2F8F8D95" w14:textId="77777777" w:rsidR="00E14FCF" w:rsidRDefault="00E14FCF">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14:paraId="7BC57239" w14:textId="7813ED9D" w:rsidR="001F4DE5" w:rsidRPr="00033AA6" w:rsidRDefault="000F5C0F" w:rsidP="000F5C0F">
      <w:pPr>
        <w:spacing w:line="360" w:lineRule="auto"/>
        <w:jc w:val="center"/>
        <w:rPr>
          <w:rFonts w:ascii="Times New Roman" w:hAnsi="Times New Roman" w:cs="Times New Roman"/>
          <w:b/>
          <w:sz w:val="24"/>
          <w:szCs w:val="24"/>
          <w:lang w:val="id-ID"/>
        </w:rPr>
      </w:pPr>
      <w:r w:rsidRPr="00033AA6">
        <w:rPr>
          <w:rFonts w:ascii="Times New Roman" w:hAnsi="Times New Roman" w:cs="Times New Roman"/>
          <w:b/>
          <w:sz w:val="24"/>
          <w:szCs w:val="24"/>
          <w:lang w:val="id-ID"/>
        </w:rPr>
        <w:lastRenderedPageBreak/>
        <w:t>RENCANA KINERJA TAHUNAN (RKT)</w:t>
      </w:r>
    </w:p>
    <w:p w14:paraId="0EEDA7C9" w14:textId="46077228" w:rsidR="000F5C0F" w:rsidRPr="00033AA6" w:rsidRDefault="000F5C0F" w:rsidP="000F5C0F">
      <w:pPr>
        <w:spacing w:line="360" w:lineRule="auto"/>
        <w:jc w:val="center"/>
        <w:rPr>
          <w:rFonts w:ascii="Times New Roman" w:hAnsi="Times New Roman" w:cs="Times New Roman"/>
          <w:b/>
          <w:sz w:val="24"/>
          <w:szCs w:val="24"/>
          <w:lang w:val="id-ID"/>
        </w:rPr>
      </w:pPr>
      <w:r w:rsidRPr="00033AA6">
        <w:rPr>
          <w:rFonts w:ascii="Times New Roman" w:hAnsi="Times New Roman" w:cs="Times New Roman"/>
          <w:b/>
          <w:sz w:val="24"/>
          <w:szCs w:val="24"/>
          <w:lang w:val="id-ID"/>
        </w:rPr>
        <w:t>TINGKAT UNIT ESELON I KEMENETERIAN PERTANIAN</w:t>
      </w:r>
    </w:p>
    <w:p w14:paraId="1C38B1BD" w14:textId="77777777" w:rsidR="000F5C0F" w:rsidRPr="00033AA6" w:rsidRDefault="000F5C0F">
      <w:pPr>
        <w:spacing w:line="360" w:lineRule="auto"/>
        <w:jc w:val="both"/>
        <w:rPr>
          <w:rFonts w:ascii="Times New Roman" w:hAnsi="Times New Roman" w:cs="Times New Roman"/>
          <w:sz w:val="24"/>
          <w:szCs w:val="24"/>
          <w:lang w:val="id-ID"/>
        </w:rPr>
      </w:pPr>
    </w:p>
    <w:p w14:paraId="45F1E917" w14:textId="35C29A44" w:rsidR="000F5C0F" w:rsidRPr="00033AA6" w:rsidRDefault="000F5C0F" w:rsidP="000F5C0F">
      <w:pPr>
        <w:tabs>
          <w:tab w:val="left" w:pos="2552"/>
        </w:tabs>
        <w:spacing w:after="0" w:line="24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Unit Organisasi Eselon I</w:t>
      </w:r>
      <w:r w:rsidRPr="00033AA6">
        <w:rPr>
          <w:rFonts w:ascii="Times New Roman" w:hAnsi="Times New Roman" w:cs="Times New Roman"/>
          <w:sz w:val="24"/>
          <w:szCs w:val="24"/>
          <w:lang w:val="id-ID"/>
        </w:rPr>
        <w:tab/>
        <w:t xml:space="preserve">: </w:t>
      </w:r>
      <w:r w:rsidR="00C83405" w:rsidRPr="00033AA6">
        <w:rPr>
          <w:rFonts w:ascii="Times New Roman" w:hAnsi="Times New Roman" w:cs="Times New Roman"/>
          <w:sz w:val="24"/>
          <w:szCs w:val="24"/>
          <w:lang w:val="id-ID"/>
        </w:rPr>
        <w:t>Direktorat J</w:t>
      </w:r>
      <w:r w:rsidRPr="00033AA6">
        <w:rPr>
          <w:rFonts w:ascii="Times New Roman" w:hAnsi="Times New Roman" w:cs="Times New Roman"/>
          <w:sz w:val="24"/>
          <w:szCs w:val="24"/>
          <w:lang w:val="id-ID"/>
        </w:rPr>
        <w:t>enderal Hortikultura</w:t>
      </w:r>
    </w:p>
    <w:p w14:paraId="6C87E73A" w14:textId="1E3F01EA" w:rsidR="000F5C0F" w:rsidRPr="00033AA6" w:rsidRDefault="000F5C0F" w:rsidP="000F5C0F">
      <w:pPr>
        <w:tabs>
          <w:tab w:val="left" w:pos="2552"/>
        </w:tabs>
        <w:spacing w:after="0" w:line="240" w:lineRule="auto"/>
        <w:jc w:val="both"/>
        <w:rPr>
          <w:rFonts w:ascii="Times New Roman" w:hAnsi="Times New Roman" w:cs="Times New Roman"/>
          <w:sz w:val="24"/>
          <w:szCs w:val="24"/>
          <w:lang w:val="id-ID"/>
        </w:rPr>
      </w:pPr>
      <w:r w:rsidRPr="00033AA6">
        <w:rPr>
          <w:rFonts w:ascii="Times New Roman" w:hAnsi="Times New Roman" w:cs="Times New Roman"/>
          <w:sz w:val="24"/>
          <w:szCs w:val="24"/>
          <w:lang w:val="id-ID"/>
        </w:rPr>
        <w:t>Tahun Anggaran</w:t>
      </w:r>
      <w:r w:rsidRPr="00033AA6">
        <w:rPr>
          <w:rFonts w:ascii="Times New Roman" w:hAnsi="Times New Roman" w:cs="Times New Roman"/>
          <w:sz w:val="24"/>
          <w:szCs w:val="24"/>
          <w:lang w:val="id-ID"/>
        </w:rPr>
        <w:tab/>
        <w:t>: 2020</w:t>
      </w:r>
    </w:p>
    <w:tbl>
      <w:tblPr>
        <w:tblW w:w="0" w:type="auto"/>
        <w:tblLook w:val="04A0" w:firstRow="1" w:lastRow="0" w:firstColumn="1" w:lastColumn="0" w:noHBand="0" w:noVBand="1"/>
      </w:tblPr>
      <w:tblGrid>
        <w:gridCol w:w="276"/>
        <w:gridCol w:w="6239"/>
        <w:gridCol w:w="1134"/>
        <w:gridCol w:w="1700"/>
      </w:tblGrid>
      <w:tr w:rsidR="000F5C0F" w:rsidRPr="00033AA6" w14:paraId="1589AD99" w14:textId="77777777" w:rsidTr="000F5C0F">
        <w:trPr>
          <w:trHeight w:val="310"/>
          <w:tblHeader/>
        </w:trPr>
        <w:tc>
          <w:tcPr>
            <w:tcW w:w="6516" w:type="dxa"/>
            <w:gridSpan w:val="2"/>
            <w:vMerge w:val="restart"/>
            <w:tcBorders>
              <w:top w:val="single" w:sz="4" w:space="0" w:color="auto"/>
              <w:left w:val="single" w:sz="4" w:space="0" w:color="auto"/>
              <w:bottom w:val="single" w:sz="4" w:space="0" w:color="000000"/>
              <w:right w:val="nil"/>
            </w:tcBorders>
            <w:shd w:val="clear" w:color="000000" w:fill="B4C6E7"/>
            <w:vAlign w:val="center"/>
            <w:hideMark/>
          </w:tcPr>
          <w:p w14:paraId="62AD1517" w14:textId="77777777" w:rsidR="000F5C0F" w:rsidRPr="00033AA6" w:rsidRDefault="000F5C0F" w:rsidP="00D97485">
            <w:pPr>
              <w:spacing w:after="0" w:line="240" w:lineRule="auto"/>
              <w:jc w:val="center"/>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Sasaran Strategis / Program / Kegiatan</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50EF31E" w14:textId="77777777" w:rsidR="000F5C0F" w:rsidRPr="00033AA6" w:rsidRDefault="000F5C0F" w:rsidP="00D97485">
            <w:pPr>
              <w:spacing w:after="0" w:line="240" w:lineRule="auto"/>
              <w:jc w:val="center"/>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Satuan</w:t>
            </w:r>
          </w:p>
        </w:tc>
        <w:tc>
          <w:tcPr>
            <w:tcW w:w="1700" w:type="dxa"/>
            <w:tcBorders>
              <w:top w:val="single" w:sz="4" w:space="0" w:color="auto"/>
              <w:left w:val="nil"/>
              <w:bottom w:val="single" w:sz="4" w:space="0" w:color="auto"/>
              <w:right w:val="single" w:sz="4" w:space="0" w:color="auto"/>
            </w:tcBorders>
            <w:shd w:val="clear" w:color="000000" w:fill="B4C6E7"/>
            <w:vAlign w:val="center"/>
            <w:hideMark/>
          </w:tcPr>
          <w:p w14:paraId="6DB3607E" w14:textId="77777777" w:rsidR="000F5C0F" w:rsidRPr="00033AA6" w:rsidRDefault="000F5C0F" w:rsidP="00D97485">
            <w:pPr>
              <w:spacing w:after="0" w:line="240" w:lineRule="auto"/>
              <w:jc w:val="center"/>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Target</w:t>
            </w:r>
          </w:p>
        </w:tc>
      </w:tr>
      <w:tr w:rsidR="000F5C0F" w:rsidRPr="00033AA6" w14:paraId="643DE244" w14:textId="77777777" w:rsidTr="000F5C0F">
        <w:trPr>
          <w:trHeight w:val="310"/>
        </w:trPr>
        <w:tc>
          <w:tcPr>
            <w:tcW w:w="6516" w:type="dxa"/>
            <w:gridSpan w:val="2"/>
            <w:vMerge/>
            <w:tcBorders>
              <w:top w:val="single" w:sz="4" w:space="0" w:color="auto"/>
              <w:left w:val="single" w:sz="4" w:space="0" w:color="auto"/>
              <w:bottom w:val="single" w:sz="4" w:space="0" w:color="000000"/>
              <w:right w:val="nil"/>
            </w:tcBorders>
            <w:vAlign w:val="center"/>
            <w:hideMark/>
          </w:tcPr>
          <w:p w14:paraId="5DD588BE" w14:textId="77777777" w:rsidR="000F5C0F" w:rsidRPr="00033AA6" w:rsidRDefault="000F5C0F" w:rsidP="00D97485">
            <w:pPr>
              <w:spacing w:after="0" w:line="240" w:lineRule="auto"/>
              <w:rPr>
                <w:rFonts w:ascii="Times New Roman" w:eastAsia="Times New Roman" w:hAnsi="Times New Roman" w:cs="Times New Roman"/>
                <w:b/>
                <w:bCs/>
                <w:color w:val="000000"/>
                <w:sz w:val="24"/>
                <w:szCs w:val="24"/>
                <w:lang w:val="id-ID"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EBC9C5" w14:textId="77777777" w:rsidR="000F5C0F" w:rsidRPr="00033AA6" w:rsidRDefault="000F5C0F" w:rsidP="00D97485">
            <w:pPr>
              <w:spacing w:after="0" w:line="240" w:lineRule="auto"/>
              <w:rPr>
                <w:rFonts w:ascii="Times New Roman" w:eastAsia="Times New Roman" w:hAnsi="Times New Roman" w:cs="Times New Roman"/>
                <w:b/>
                <w:bCs/>
                <w:color w:val="000000"/>
                <w:sz w:val="24"/>
                <w:szCs w:val="24"/>
                <w:lang w:val="id-ID" w:eastAsia="id-ID"/>
              </w:rPr>
            </w:pPr>
          </w:p>
        </w:tc>
        <w:tc>
          <w:tcPr>
            <w:tcW w:w="1700" w:type="dxa"/>
            <w:tcBorders>
              <w:top w:val="nil"/>
              <w:left w:val="nil"/>
              <w:bottom w:val="single" w:sz="4" w:space="0" w:color="auto"/>
              <w:right w:val="single" w:sz="4" w:space="0" w:color="auto"/>
            </w:tcBorders>
            <w:shd w:val="clear" w:color="000000" w:fill="B4C6E7"/>
            <w:vAlign w:val="center"/>
            <w:hideMark/>
          </w:tcPr>
          <w:p w14:paraId="477EBDA3" w14:textId="77777777" w:rsidR="000F5C0F" w:rsidRPr="00033AA6" w:rsidRDefault="000F5C0F" w:rsidP="00D97485">
            <w:pPr>
              <w:spacing w:after="0" w:line="240" w:lineRule="auto"/>
              <w:jc w:val="center"/>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2020</w:t>
            </w:r>
          </w:p>
        </w:tc>
      </w:tr>
      <w:tr w:rsidR="000F5C0F" w:rsidRPr="00033AA6" w14:paraId="3146BD58" w14:textId="77777777" w:rsidTr="000F5C0F">
        <w:trPr>
          <w:trHeight w:val="310"/>
        </w:trPr>
        <w:tc>
          <w:tcPr>
            <w:tcW w:w="0" w:type="auto"/>
            <w:tcBorders>
              <w:top w:val="nil"/>
              <w:left w:val="single" w:sz="4" w:space="0" w:color="auto"/>
              <w:bottom w:val="single" w:sz="4" w:space="0" w:color="auto"/>
              <w:right w:val="nil"/>
            </w:tcBorders>
            <w:shd w:val="clear" w:color="auto" w:fill="auto"/>
            <w:vAlign w:val="center"/>
            <w:hideMark/>
          </w:tcPr>
          <w:p w14:paraId="351E328E" w14:textId="77777777" w:rsidR="000F5C0F" w:rsidRPr="00033AA6" w:rsidRDefault="000F5C0F" w:rsidP="00D97485">
            <w:pPr>
              <w:spacing w:after="0" w:line="240" w:lineRule="auto"/>
              <w:jc w:val="center"/>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 </w:t>
            </w:r>
          </w:p>
        </w:tc>
        <w:tc>
          <w:tcPr>
            <w:tcW w:w="6239" w:type="dxa"/>
            <w:tcBorders>
              <w:top w:val="nil"/>
              <w:left w:val="nil"/>
              <w:bottom w:val="single" w:sz="4" w:space="0" w:color="auto"/>
              <w:right w:val="single" w:sz="4" w:space="0" w:color="auto"/>
            </w:tcBorders>
            <w:shd w:val="clear" w:color="auto" w:fill="auto"/>
            <w:vAlign w:val="center"/>
            <w:hideMark/>
          </w:tcPr>
          <w:p w14:paraId="628641FB" w14:textId="77777777" w:rsidR="000F5C0F" w:rsidRPr="00033AA6" w:rsidRDefault="000F5C0F" w:rsidP="00D97485">
            <w:pPr>
              <w:spacing w:after="0" w:line="240" w:lineRule="auto"/>
              <w:jc w:val="center"/>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 </w:t>
            </w:r>
          </w:p>
        </w:tc>
        <w:tc>
          <w:tcPr>
            <w:tcW w:w="1134" w:type="dxa"/>
            <w:tcBorders>
              <w:top w:val="nil"/>
              <w:left w:val="nil"/>
              <w:bottom w:val="single" w:sz="4" w:space="0" w:color="auto"/>
              <w:right w:val="single" w:sz="4" w:space="0" w:color="auto"/>
            </w:tcBorders>
            <w:shd w:val="clear" w:color="auto" w:fill="auto"/>
            <w:vAlign w:val="center"/>
            <w:hideMark/>
          </w:tcPr>
          <w:p w14:paraId="539E3690" w14:textId="77777777" w:rsidR="000F5C0F" w:rsidRPr="00033AA6" w:rsidRDefault="000F5C0F" w:rsidP="00D97485">
            <w:pPr>
              <w:spacing w:after="0" w:line="240" w:lineRule="auto"/>
              <w:jc w:val="center"/>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 </w:t>
            </w:r>
          </w:p>
        </w:tc>
        <w:tc>
          <w:tcPr>
            <w:tcW w:w="1700" w:type="dxa"/>
            <w:tcBorders>
              <w:top w:val="nil"/>
              <w:left w:val="nil"/>
              <w:bottom w:val="single" w:sz="4" w:space="0" w:color="auto"/>
              <w:right w:val="single" w:sz="4" w:space="0" w:color="auto"/>
            </w:tcBorders>
            <w:shd w:val="clear" w:color="auto" w:fill="auto"/>
            <w:vAlign w:val="center"/>
            <w:hideMark/>
          </w:tcPr>
          <w:p w14:paraId="5501632E" w14:textId="77777777" w:rsidR="000F5C0F" w:rsidRPr="00033AA6" w:rsidRDefault="000F5C0F" w:rsidP="00D97485">
            <w:pPr>
              <w:spacing w:after="0" w:line="240" w:lineRule="auto"/>
              <w:jc w:val="center"/>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 </w:t>
            </w:r>
          </w:p>
        </w:tc>
      </w:tr>
      <w:tr w:rsidR="000F5C0F" w:rsidRPr="00033AA6" w14:paraId="08F93B1C" w14:textId="77777777" w:rsidTr="000F5C0F">
        <w:trPr>
          <w:trHeight w:val="320"/>
        </w:trPr>
        <w:tc>
          <w:tcPr>
            <w:tcW w:w="6516" w:type="dxa"/>
            <w:gridSpan w:val="2"/>
            <w:tcBorders>
              <w:top w:val="single" w:sz="4" w:space="0" w:color="auto"/>
              <w:left w:val="single" w:sz="4" w:space="0" w:color="auto"/>
              <w:bottom w:val="single" w:sz="4" w:space="0" w:color="auto"/>
              <w:right w:val="single" w:sz="4" w:space="0" w:color="auto"/>
            </w:tcBorders>
            <w:shd w:val="clear" w:color="000000" w:fill="FFC000"/>
            <w:hideMark/>
          </w:tcPr>
          <w:p w14:paraId="01DAA673" w14:textId="77777777" w:rsidR="000F5C0F" w:rsidRPr="00033AA6" w:rsidRDefault="000F5C0F" w:rsidP="00D97485">
            <w:pPr>
              <w:spacing w:after="0" w:line="240" w:lineRule="auto"/>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KEMENTERIAN/LEMBAGA</w:t>
            </w:r>
            <w:r w:rsidRPr="00033AA6">
              <w:rPr>
                <w:rFonts w:ascii="Times New Roman" w:eastAsia="Times New Roman" w:hAnsi="Times New Roman" w:cs="Times New Roman"/>
                <w:color w:val="000000"/>
                <w:sz w:val="24"/>
                <w:szCs w:val="24"/>
                <w:u w:val="single"/>
                <w:lang w:val="id-ID" w:eastAsia="id-ID"/>
              </w:rPr>
              <w:t xml:space="preserve">  </w:t>
            </w:r>
          </w:p>
        </w:tc>
        <w:tc>
          <w:tcPr>
            <w:tcW w:w="1134" w:type="dxa"/>
            <w:tcBorders>
              <w:top w:val="nil"/>
              <w:left w:val="nil"/>
              <w:bottom w:val="single" w:sz="4" w:space="0" w:color="auto"/>
              <w:right w:val="single" w:sz="4" w:space="0" w:color="auto"/>
            </w:tcBorders>
            <w:shd w:val="clear" w:color="000000" w:fill="FFC000"/>
            <w:vAlign w:val="center"/>
            <w:hideMark/>
          </w:tcPr>
          <w:p w14:paraId="3C303636"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 </w:t>
            </w:r>
          </w:p>
        </w:tc>
        <w:tc>
          <w:tcPr>
            <w:tcW w:w="1700" w:type="dxa"/>
            <w:tcBorders>
              <w:top w:val="nil"/>
              <w:left w:val="nil"/>
              <w:bottom w:val="single" w:sz="4" w:space="0" w:color="auto"/>
              <w:right w:val="single" w:sz="4" w:space="0" w:color="auto"/>
            </w:tcBorders>
            <w:shd w:val="clear" w:color="000000" w:fill="FFC000"/>
            <w:vAlign w:val="center"/>
            <w:hideMark/>
          </w:tcPr>
          <w:p w14:paraId="2F91D731" w14:textId="77777777" w:rsidR="000F5C0F" w:rsidRPr="00033AA6" w:rsidRDefault="000F5C0F" w:rsidP="00D97485">
            <w:pPr>
              <w:spacing w:after="0" w:line="240" w:lineRule="auto"/>
              <w:jc w:val="center"/>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r>
      <w:tr w:rsidR="000F5C0F" w:rsidRPr="00033AA6" w14:paraId="4E6F30BA" w14:textId="77777777" w:rsidTr="000F5C0F">
        <w:trPr>
          <w:trHeight w:val="640"/>
        </w:trPr>
        <w:tc>
          <w:tcPr>
            <w:tcW w:w="6516"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5C5D5F83" w14:textId="77777777" w:rsidR="000F5C0F" w:rsidRPr="00033AA6" w:rsidRDefault="000F5C0F" w:rsidP="00D97485">
            <w:pPr>
              <w:spacing w:after="0" w:line="240" w:lineRule="auto"/>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 xml:space="preserve">PROGRAM PENINGKATAN PRODUKSI DAN NILAI TAMBAH HORTIKULTURA </w:t>
            </w:r>
          </w:p>
        </w:tc>
        <w:tc>
          <w:tcPr>
            <w:tcW w:w="1134" w:type="dxa"/>
            <w:tcBorders>
              <w:top w:val="nil"/>
              <w:left w:val="nil"/>
              <w:bottom w:val="single" w:sz="4" w:space="0" w:color="auto"/>
              <w:right w:val="single" w:sz="4" w:space="0" w:color="auto"/>
            </w:tcBorders>
            <w:shd w:val="clear" w:color="000000" w:fill="A9D08E"/>
            <w:vAlign w:val="center"/>
            <w:hideMark/>
          </w:tcPr>
          <w:p w14:paraId="0526033A"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 </w:t>
            </w:r>
          </w:p>
        </w:tc>
        <w:tc>
          <w:tcPr>
            <w:tcW w:w="1700" w:type="dxa"/>
            <w:tcBorders>
              <w:top w:val="nil"/>
              <w:left w:val="nil"/>
              <w:bottom w:val="single" w:sz="4" w:space="0" w:color="auto"/>
              <w:right w:val="single" w:sz="4" w:space="0" w:color="auto"/>
            </w:tcBorders>
            <w:shd w:val="clear" w:color="000000" w:fill="A9D08E"/>
            <w:vAlign w:val="center"/>
            <w:hideMark/>
          </w:tcPr>
          <w:p w14:paraId="792D003E" w14:textId="77777777" w:rsidR="000F5C0F" w:rsidRPr="00033AA6" w:rsidRDefault="000F5C0F" w:rsidP="00D97485">
            <w:pPr>
              <w:spacing w:after="0" w:line="240" w:lineRule="auto"/>
              <w:jc w:val="center"/>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r>
      <w:tr w:rsidR="000F5C0F" w:rsidRPr="00033AA6" w14:paraId="653068B4" w14:textId="77777777" w:rsidTr="000F5C0F">
        <w:trPr>
          <w:trHeight w:val="310"/>
        </w:trPr>
        <w:tc>
          <w:tcPr>
            <w:tcW w:w="0" w:type="auto"/>
            <w:tcBorders>
              <w:top w:val="single" w:sz="4" w:space="0" w:color="auto"/>
              <w:left w:val="single" w:sz="4" w:space="0" w:color="auto"/>
              <w:bottom w:val="single" w:sz="4" w:space="0" w:color="auto"/>
            </w:tcBorders>
            <w:shd w:val="clear" w:color="000000" w:fill="FFFFFF"/>
            <w:hideMark/>
          </w:tcPr>
          <w:p w14:paraId="1AAD201F"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7EB602D9" w14:textId="77777777" w:rsidR="000F5C0F" w:rsidRPr="00033AA6" w:rsidRDefault="000F5C0F" w:rsidP="00D97485">
            <w:pPr>
              <w:spacing w:after="0" w:line="240" w:lineRule="auto"/>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Pemenuhan kebutuhan komoditas strategis hortikultura</w:t>
            </w:r>
          </w:p>
        </w:tc>
        <w:tc>
          <w:tcPr>
            <w:tcW w:w="1134" w:type="dxa"/>
            <w:tcBorders>
              <w:top w:val="nil"/>
              <w:left w:val="nil"/>
              <w:bottom w:val="single" w:sz="4" w:space="0" w:color="auto"/>
              <w:right w:val="single" w:sz="4" w:space="0" w:color="auto"/>
            </w:tcBorders>
            <w:shd w:val="clear" w:color="000000" w:fill="FFFFFF"/>
            <w:vAlign w:val="center"/>
            <w:hideMark/>
          </w:tcPr>
          <w:p w14:paraId="27984AE0"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 </w:t>
            </w:r>
          </w:p>
        </w:tc>
        <w:tc>
          <w:tcPr>
            <w:tcW w:w="1700" w:type="dxa"/>
            <w:tcBorders>
              <w:top w:val="nil"/>
              <w:left w:val="nil"/>
              <w:bottom w:val="single" w:sz="4" w:space="0" w:color="auto"/>
              <w:right w:val="single" w:sz="4" w:space="0" w:color="auto"/>
            </w:tcBorders>
            <w:shd w:val="clear" w:color="000000" w:fill="FFFFFF"/>
            <w:vAlign w:val="center"/>
            <w:hideMark/>
          </w:tcPr>
          <w:p w14:paraId="1716EA8A" w14:textId="77777777" w:rsidR="000F5C0F" w:rsidRPr="00033AA6" w:rsidRDefault="000F5C0F" w:rsidP="00D97485">
            <w:pPr>
              <w:spacing w:after="0" w:line="240" w:lineRule="auto"/>
              <w:jc w:val="center"/>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r>
      <w:tr w:rsidR="000F5C0F" w:rsidRPr="00033AA6" w14:paraId="200A8CFC" w14:textId="77777777" w:rsidTr="000F5C0F">
        <w:trPr>
          <w:trHeight w:val="620"/>
        </w:trPr>
        <w:tc>
          <w:tcPr>
            <w:tcW w:w="0" w:type="auto"/>
            <w:tcBorders>
              <w:top w:val="single" w:sz="4" w:space="0" w:color="auto"/>
              <w:left w:val="single" w:sz="4" w:space="0" w:color="auto"/>
              <w:bottom w:val="single" w:sz="4" w:space="0" w:color="auto"/>
            </w:tcBorders>
            <w:shd w:val="clear" w:color="000000" w:fill="FFFFFF"/>
            <w:hideMark/>
          </w:tcPr>
          <w:p w14:paraId="0D2DA08E"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2A750EED" w14:textId="77777777" w:rsidR="000F5C0F" w:rsidRPr="00033AA6" w:rsidRDefault="000F5C0F" w:rsidP="00D97485">
            <w:pPr>
              <w:spacing w:after="0" w:line="240" w:lineRule="auto"/>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Rata-Rata Peningkatan produksi komoditas strategis hortikultura</w:t>
            </w:r>
          </w:p>
        </w:tc>
        <w:tc>
          <w:tcPr>
            <w:tcW w:w="1134" w:type="dxa"/>
            <w:tcBorders>
              <w:top w:val="nil"/>
              <w:left w:val="nil"/>
              <w:bottom w:val="single" w:sz="4" w:space="0" w:color="auto"/>
              <w:right w:val="single" w:sz="4" w:space="0" w:color="auto"/>
            </w:tcBorders>
            <w:shd w:val="clear" w:color="000000" w:fill="FFFFFF"/>
            <w:vAlign w:val="center"/>
            <w:hideMark/>
          </w:tcPr>
          <w:p w14:paraId="67CA5B6F"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w:t>
            </w:r>
          </w:p>
        </w:tc>
        <w:tc>
          <w:tcPr>
            <w:tcW w:w="1700" w:type="dxa"/>
            <w:tcBorders>
              <w:top w:val="nil"/>
              <w:left w:val="nil"/>
              <w:bottom w:val="single" w:sz="4" w:space="0" w:color="auto"/>
              <w:right w:val="single" w:sz="4" w:space="0" w:color="auto"/>
            </w:tcBorders>
            <w:shd w:val="clear" w:color="000000" w:fill="FFFFFF"/>
            <w:vAlign w:val="center"/>
            <w:hideMark/>
          </w:tcPr>
          <w:p w14:paraId="1F808211"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0,4</w:t>
            </w:r>
          </w:p>
        </w:tc>
      </w:tr>
      <w:tr w:rsidR="000F5C0F" w:rsidRPr="00033AA6" w14:paraId="225D4168" w14:textId="77777777" w:rsidTr="000F5C0F">
        <w:trPr>
          <w:trHeight w:val="310"/>
        </w:trPr>
        <w:tc>
          <w:tcPr>
            <w:tcW w:w="0" w:type="auto"/>
            <w:tcBorders>
              <w:top w:val="single" w:sz="4" w:space="0" w:color="auto"/>
              <w:left w:val="single" w:sz="4" w:space="0" w:color="auto"/>
              <w:bottom w:val="single" w:sz="4" w:space="0" w:color="auto"/>
            </w:tcBorders>
            <w:shd w:val="clear" w:color="000000" w:fill="FFFFFF"/>
            <w:hideMark/>
          </w:tcPr>
          <w:p w14:paraId="4FCF6BF9"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636E13C9" w14:textId="77777777" w:rsidR="000F5C0F" w:rsidRPr="00033AA6" w:rsidRDefault="000F5C0F" w:rsidP="00D97485">
            <w:pPr>
              <w:spacing w:after="0" w:line="240" w:lineRule="auto"/>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Meningkatnya nilai tambah dan daya saing komoditas pertanian tanaman hortikultura</w:t>
            </w:r>
          </w:p>
        </w:tc>
        <w:tc>
          <w:tcPr>
            <w:tcW w:w="1134" w:type="dxa"/>
            <w:tcBorders>
              <w:top w:val="nil"/>
              <w:left w:val="nil"/>
              <w:bottom w:val="single" w:sz="4" w:space="0" w:color="auto"/>
              <w:right w:val="single" w:sz="4" w:space="0" w:color="auto"/>
            </w:tcBorders>
            <w:shd w:val="clear" w:color="000000" w:fill="FFFFFF"/>
            <w:vAlign w:val="center"/>
            <w:hideMark/>
          </w:tcPr>
          <w:p w14:paraId="10F9E82E"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 </w:t>
            </w:r>
          </w:p>
        </w:tc>
        <w:tc>
          <w:tcPr>
            <w:tcW w:w="1700" w:type="dxa"/>
            <w:tcBorders>
              <w:top w:val="nil"/>
              <w:left w:val="nil"/>
              <w:bottom w:val="single" w:sz="4" w:space="0" w:color="auto"/>
              <w:right w:val="single" w:sz="4" w:space="0" w:color="auto"/>
            </w:tcBorders>
            <w:shd w:val="clear" w:color="000000" w:fill="FFFFFF"/>
            <w:vAlign w:val="center"/>
            <w:hideMark/>
          </w:tcPr>
          <w:p w14:paraId="45F6A679" w14:textId="77777777" w:rsidR="000F5C0F" w:rsidRPr="00033AA6" w:rsidRDefault="000F5C0F" w:rsidP="00D97485">
            <w:pPr>
              <w:spacing w:after="0" w:line="240" w:lineRule="auto"/>
              <w:jc w:val="center"/>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r>
      <w:tr w:rsidR="000F5C0F" w:rsidRPr="00033AA6" w14:paraId="525FA5F6" w14:textId="77777777" w:rsidTr="000F5C0F">
        <w:trPr>
          <w:trHeight w:val="310"/>
        </w:trPr>
        <w:tc>
          <w:tcPr>
            <w:tcW w:w="0" w:type="auto"/>
            <w:tcBorders>
              <w:top w:val="single" w:sz="4" w:space="0" w:color="auto"/>
              <w:left w:val="single" w:sz="4" w:space="0" w:color="auto"/>
              <w:bottom w:val="single" w:sz="4" w:space="0" w:color="auto"/>
            </w:tcBorders>
            <w:shd w:val="clear" w:color="000000" w:fill="FFFFFF"/>
            <w:hideMark/>
          </w:tcPr>
          <w:p w14:paraId="6EA2F743"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7CF4C64A" w14:textId="77777777" w:rsidR="000F5C0F" w:rsidRPr="00033AA6" w:rsidRDefault="000F5C0F" w:rsidP="00D97485">
            <w:pPr>
              <w:spacing w:after="0" w:line="240" w:lineRule="auto"/>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Penurunan volume impor produk hortikultura</w:t>
            </w:r>
          </w:p>
        </w:tc>
        <w:tc>
          <w:tcPr>
            <w:tcW w:w="1134" w:type="dxa"/>
            <w:tcBorders>
              <w:top w:val="nil"/>
              <w:left w:val="nil"/>
              <w:bottom w:val="single" w:sz="4" w:space="0" w:color="auto"/>
              <w:right w:val="single" w:sz="4" w:space="0" w:color="auto"/>
            </w:tcBorders>
            <w:shd w:val="clear" w:color="000000" w:fill="FFFFFF"/>
            <w:vAlign w:val="center"/>
            <w:hideMark/>
          </w:tcPr>
          <w:p w14:paraId="5567F5F3"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w:t>
            </w:r>
          </w:p>
        </w:tc>
        <w:tc>
          <w:tcPr>
            <w:tcW w:w="1700" w:type="dxa"/>
            <w:tcBorders>
              <w:top w:val="nil"/>
              <w:left w:val="nil"/>
              <w:bottom w:val="single" w:sz="4" w:space="0" w:color="auto"/>
              <w:right w:val="single" w:sz="4" w:space="0" w:color="auto"/>
            </w:tcBorders>
            <w:shd w:val="clear" w:color="000000" w:fill="FFFFFF"/>
            <w:vAlign w:val="center"/>
            <w:hideMark/>
          </w:tcPr>
          <w:p w14:paraId="661F1B1A"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 </w:t>
            </w:r>
            <w:r w:rsidRPr="00033AA6">
              <w:rPr>
                <w:rFonts w:ascii="Times New Roman" w:eastAsia="Times New Roman" w:hAnsi="Times New Roman" w:cs="Times New Roman"/>
                <w:color w:val="000000"/>
                <w:sz w:val="24"/>
                <w:szCs w:val="24"/>
                <w:lang w:val="id-ID" w:eastAsia="id-ID"/>
              </w:rPr>
              <w:t>4 - 6</w:t>
            </w:r>
          </w:p>
        </w:tc>
      </w:tr>
      <w:tr w:rsidR="000F5C0F" w:rsidRPr="00033AA6" w14:paraId="604D6E2E" w14:textId="77777777" w:rsidTr="000F5C0F">
        <w:trPr>
          <w:trHeight w:val="310"/>
        </w:trPr>
        <w:tc>
          <w:tcPr>
            <w:tcW w:w="0" w:type="auto"/>
            <w:tcBorders>
              <w:top w:val="single" w:sz="4" w:space="0" w:color="auto"/>
              <w:left w:val="single" w:sz="4" w:space="0" w:color="auto"/>
              <w:bottom w:val="single" w:sz="4" w:space="0" w:color="auto"/>
            </w:tcBorders>
            <w:shd w:val="clear" w:color="000000" w:fill="FFFFFF"/>
            <w:hideMark/>
          </w:tcPr>
          <w:p w14:paraId="3A6EAF53"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4348DEA4" w14:textId="77777777" w:rsidR="000F5C0F" w:rsidRPr="00033AA6" w:rsidRDefault="000F5C0F" w:rsidP="00D97485">
            <w:pPr>
              <w:spacing w:after="0" w:line="240" w:lineRule="auto"/>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Pertumbuhan volume ekspor produk hortikultura</w:t>
            </w:r>
          </w:p>
        </w:tc>
        <w:tc>
          <w:tcPr>
            <w:tcW w:w="1134" w:type="dxa"/>
            <w:tcBorders>
              <w:top w:val="nil"/>
              <w:left w:val="nil"/>
              <w:bottom w:val="single" w:sz="4" w:space="0" w:color="auto"/>
              <w:right w:val="single" w:sz="4" w:space="0" w:color="auto"/>
            </w:tcBorders>
            <w:shd w:val="clear" w:color="000000" w:fill="FFFFFF"/>
            <w:vAlign w:val="center"/>
            <w:hideMark/>
          </w:tcPr>
          <w:p w14:paraId="5D920B19"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w:t>
            </w:r>
          </w:p>
        </w:tc>
        <w:tc>
          <w:tcPr>
            <w:tcW w:w="1700" w:type="dxa"/>
            <w:tcBorders>
              <w:top w:val="nil"/>
              <w:left w:val="nil"/>
              <w:bottom w:val="single" w:sz="4" w:space="0" w:color="auto"/>
              <w:right w:val="single" w:sz="4" w:space="0" w:color="auto"/>
            </w:tcBorders>
            <w:shd w:val="clear" w:color="000000" w:fill="FFFFFF"/>
            <w:vAlign w:val="center"/>
            <w:hideMark/>
          </w:tcPr>
          <w:p w14:paraId="6928E105"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6</w:t>
            </w:r>
          </w:p>
        </w:tc>
      </w:tr>
      <w:tr w:rsidR="000F5C0F" w:rsidRPr="00033AA6" w14:paraId="46878F06" w14:textId="77777777" w:rsidTr="000F5C0F">
        <w:trPr>
          <w:trHeight w:val="310"/>
        </w:trPr>
        <w:tc>
          <w:tcPr>
            <w:tcW w:w="0" w:type="auto"/>
            <w:tcBorders>
              <w:top w:val="single" w:sz="4" w:space="0" w:color="auto"/>
              <w:left w:val="single" w:sz="4" w:space="0" w:color="auto"/>
              <w:bottom w:val="single" w:sz="4" w:space="0" w:color="auto"/>
            </w:tcBorders>
            <w:shd w:val="clear" w:color="000000" w:fill="FFFFFF"/>
            <w:hideMark/>
          </w:tcPr>
          <w:p w14:paraId="1588D419"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3D3D8073" w14:textId="77777777" w:rsidR="000F5C0F" w:rsidRPr="00033AA6" w:rsidRDefault="000F5C0F" w:rsidP="00D97485">
            <w:pPr>
              <w:spacing w:after="0" w:line="240" w:lineRule="auto"/>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Peningkatan produksi hortikultura unggulan</w:t>
            </w:r>
          </w:p>
        </w:tc>
        <w:tc>
          <w:tcPr>
            <w:tcW w:w="1134" w:type="dxa"/>
            <w:tcBorders>
              <w:top w:val="nil"/>
              <w:left w:val="nil"/>
              <w:bottom w:val="single" w:sz="4" w:space="0" w:color="auto"/>
              <w:right w:val="single" w:sz="4" w:space="0" w:color="auto"/>
            </w:tcBorders>
            <w:shd w:val="clear" w:color="000000" w:fill="FFFFFF"/>
            <w:vAlign w:val="center"/>
            <w:hideMark/>
          </w:tcPr>
          <w:p w14:paraId="7B758C8C"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w:t>
            </w:r>
          </w:p>
        </w:tc>
        <w:tc>
          <w:tcPr>
            <w:tcW w:w="1700" w:type="dxa"/>
            <w:tcBorders>
              <w:top w:val="nil"/>
              <w:left w:val="nil"/>
              <w:bottom w:val="single" w:sz="4" w:space="0" w:color="auto"/>
              <w:right w:val="single" w:sz="4" w:space="0" w:color="auto"/>
            </w:tcBorders>
            <w:shd w:val="clear" w:color="000000" w:fill="FFFFFF"/>
            <w:vAlign w:val="center"/>
            <w:hideMark/>
          </w:tcPr>
          <w:p w14:paraId="2C369F3C"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1,45</w:t>
            </w:r>
          </w:p>
        </w:tc>
      </w:tr>
      <w:tr w:rsidR="000F5C0F" w:rsidRPr="00033AA6" w14:paraId="71D43A38" w14:textId="77777777" w:rsidTr="000F5C0F">
        <w:trPr>
          <w:trHeight w:val="310"/>
        </w:trPr>
        <w:tc>
          <w:tcPr>
            <w:tcW w:w="0" w:type="auto"/>
            <w:tcBorders>
              <w:top w:val="single" w:sz="4" w:space="0" w:color="auto"/>
              <w:left w:val="single" w:sz="4" w:space="0" w:color="auto"/>
              <w:bottom w:val="single" w:sz="4" w:space="0" w:color="auto"/>
            </w:tcBorders>
            <w:shd w:val="clear" w:color="000000" w:fill="FFFFFF"/>
            <w:hideMark/>
          </w:tcPr>
          <w:p w14:paraId="5986A4EE"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1D7230CE" w14:textId="77777777" w:rsidR="000F5C0F" w:rsidRPr="00033AA6" w:rsidRDefault="000F5C0F" w:rsidP="00D97485">
            <w:pPr>
              <w:spacing w:after="0" w:line="240" w:lineRule="auto"/>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 xml:space="preserve"> Penyediaan sarana hortikultura yang sesuai dengan kebutuhan</w:t>
            </w:r>
          </w:p>
        </w:tc>
        <w:tc>
          <w:tcPr>
            <w:tcW w:w="1134" w:type="dxa"/>
            <w:tcBorders>
              <w:top w:val="nil"/>
              <w:left w:val="nil"/>
              <w:bottom w:val="single" w:sz="4" w:space="0" w:color="auto"/>
              <w:right w:val="single" w:sz="4" w:space="0" w:color="auto"/>
            </w:tcBorders>
            <w:shd w:val="clear" w:color="000000" w:fill="FFFFFF"/>
            <w:vAlign w:val="center"/>
            <w:hideMark/>
          </w:tcPr>
          <w:p w14:paraId="40C7095B"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 </w:t>
            </w:r>
          </w:p>
        </w:tc>
        <w:tc>
          <w:tcPr>
            <w:tcW w:w="1700" w:type="dxa"/>
            <w:tcBorders>
              <w:top w:val="nil"/>
              <w:left w:val="nil"/>
              <w:bottom w:val="single" w:sz="4" w:space="0" w:color="auto"/>
              <w:right w:val="single" w:sz="4" w:space="0" w:color="auto"/>
            </w:tcBorders>
            <w:shd w:val="clear" w:color="000000" w:fill="FFFFFF"/>
            <w:vAlign w:val="center"/>
            <w:hideMark/>
          </w:tcPr>
          <w:p w14:paraId="66554F68" w14:textId="77777777" w:rsidR="000F5C0F" w:rsidRPr="00033AA6" w:rsidRDefault="000F5C0F" w:rsidP="00D97485">
            <w:pPr>
              <w:spacing w:after="0" w:line="240" w:lineRule="auto"/>
              <w:jc w:val="center"/>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r>
      <w:tr w:rsidR="000F5C0F" w:rsidRPr="00033AA6" w14:paraId="41029BE4" w14:textId="77777777" w:rsidTr="000F5C0F">
        <w:trPr>
          <w:trHeight w:val="620"/>
        </w:trPr>
        <w:tc>
          <w:tcPr>
            <w:tcW w:w="0" w:type="auto"/>
            <w:tcBorders>
              <w:top w:val="single" w:sz="4" w:space="0" w:color="auto"/>
              <w:left w:val="single" w:sz="4" w:space="0" w:color="auto"/>
              <w:bottom w:val="single" w:sz="4" w:space="0" w:color="auto"/>
            </w:tcBorders>
            <w:shd w:val="clear" w:color="000000" w:fill="FFFFFF"/>
            <w:hideMark/>
          </w:tcPr>
          <w:p w14:paraId="75CA76B1"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73386A58" w14:textId="77777777" w:rsidR="000F5C0F" w:rsidRPr="00033AA6" w:rsidRDefault="000F5C0F" w:rsidP="00D97485">
            <w:pPr>
              <w:spacing w:after="0" w:line="240" w:lineRule="auto"/>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 xml:space="preserve">Rasio ketersediaan sarana perbenihan hortikultura terhadap kebutuhan </w:t>
            </w:r>
          </w:p>
        </w:tc>
        <w:tc>
          <w:tcPr>
            <w:tcW w:w="1134" w:type="dxa"/>
            <w:tcBorders>
              <w:top w:val="nil"/>
              <w:left w:val="nil"/>
              <w:bottom w:val="single" w:sz="4" w:space="0" w:color="auto"/>
              <w:right w:val="single" w:sz="4" w:space="0" w:color="auto"/>
            </w:tcBorders>
            <w:shd w:val="clear" w:color="000000" w:fill="FFFFFF"/>
            <w:vAlign w:val="center"/>
            <w:hideMark/>
          </w:tcPr>
          <w:p w14:paraId="5654B086"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w:t>
            </w:r>
          </w:p>
        </w:tc>
        <w:tc>
          <w:tcPr>
            <w:tcW w:w="1700" w:type="dxa"/>
            <w:tcBorders>
              <w:top w:val="nil"/>
              <w:left w:val="nil"/>
              <w:bottom w:val="single" w:sz="4" w:space="0" w:color="auto"/>
              <w:right w:val="single" w:sz="4" w:space="0" w:color="auto"/>
            </w:tcBorders>
            <w:shd w:val="clear" w:color="000000" w:fill="FFFFFF"/>
            <w:vAlign w:val="center"/>
            <w:hideMark/>
          </w:tcPr>
          <w:p w14:paraId="76A8B3B2" w14:textId="77777777" w:rsidR="000F5C0F" w:rsidRPr="00033AA6" w:rsidRDefault="000F5C0F" w:rsidP="00D97485">
            <w:pPr>
              <w:spacing w:after="0" w:line="240" w:lineRule="auto"/>
              <w:jc w:val="center"/>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42</w:t>
            </w:r>
          </w:p>
        </w:tc>
      </w:tr>
      <w:tr w:rsidR="000F5C0F" w:rsidRPr="00033AA6" w14:paraId="00070A69" w14:textId="77777777" w:rsidTr="000F5C0F">
        <w:trPr>
          <w:trHeight w:val="310"/>
        </w:trPr>
        <w:tc>
          <w:tcPr>
            <w:tcW w:w="0" w:type="auto"/>
            <w:tcBorders>
              <w:top w:val="single" w:sz="4" w:space="0" w:color="auto"/>
              <w:left w:val="single" w:sz="4" w:space="0" w:color="auto"/>
              <w:bottom w:val="single" w:sz="4" w:space="0" w:color="auto"/>
            </w:tcBorders>
            <w:shd w:val="clear" w:color="000000" w:fill="FFFFFF"/>
            <w:hideMark/>
          </w:tcPr>
          <w:p w14:paraId="1C2346C8"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105F2F0A" w14:textId="77777777" w:rsidR="000F5C0F" w:rsidRPr="00033AA6" w:rsidRDefault="000F5C0F" w:rsidP="00D97485">
            <w:pPr>
              <w:spacing w:after="0" w:line="240" w:lineRule="auto"/>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Terkendalinya Serangan OPT dan penanganan DPI pada tanaman hortikultura</w:t>
            </w:r>
          </w:p>
        </w:tc>
        <w:tc>
          <w:tcPr>
            <w:tcW w:w="1134" w:type="dxa"/>
            <w:tcBorders>
              <w:top w:val="nil"/>
              <w:left w:val="nil"/>
              <w:bottom w:val="single" w:sz="4" w:space="0" w:color="auto"/>
              <w:right w:val="single" w:sz="4" w:space="0" w:color="auto"/>
            </w:tcBorders>
            <w:shd w:val="clear" w:color="000000" w:fill="FFFFFF"/>
            <w:vAlign w:val="center"/>
            <w:hideMark/>
          </w:tcPr>
          <w:p w14:paraId="2E9C57F1"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 </w:t>
            </w:r>
          </w:p>
        </w:tc>
        <w:tc>
          <w:tcPr>
            <w:tcW w:w="1700" w:type="dxa"/>
            <w:tcBorders>
              <w:top w:val="nil"/>
              <w:left w:val="nil"/>
              <w:bottom w:val="single" w:sz="4" w:space="0" w:color="auto"/>
              <w:right w:val="single" w:sz="4" w:space="0" w:color="auto"/>
            </w:tcBorders>
            <w:shd w:val="clear" w:color="000000" w:fill="FFFFFF"/>
            <w:vAlign w:val="center"/>
            <w:hideMark/>
          </w:tcPr>
          <w:p w14:paraId="2EA4B6D6" w14:textId="77777777" w:rsidR="000F5C0F" w:rsidRPr="00033AA6" w:rsidRDefault="000F5C0F" w:rsidP="00D97485">
            <w:pPr>
              <w:spacing w:after="0" w:line="240" w:lineRule="auto"/>
              <w:jc w:val="center"/>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r>
      <w:tr w:rsidR="000F5C0F" w:rsidRPr="00033AA6" w14:paraId="3CDA4E66" w14:textId="77777777" w:rsidTr="000F5C0F">
        <w:trPr>
          <w:trHeight w:val="620"/>
        </w:trPr>
        <w:tc>
          <w:tcPr>
            <w:tcW w:w="0" w:type="auto"/>
            <w:tcBorders>
              <w:top w:val="single" w:sz="4" w:space="0" w:color="auto"/>
              <w:left w:val="single" w:sz="4" w:space="0" w:color="auto"/>
              <w:bottom w:val="single" w:sz="4" w:space="0" w:color="auto"/>
            </w:tcBorders>
            <w:shd w:val="clear" w:color="000000" w:fill="FFFFFF"/>
            <w:hideMark/>
          </w:tcPr>
          <w:p w14:paraId="29270961"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599FA0A9" w14:textId="77777777" w:rsidR="000F5C0F" w:rsidRPr="00033AA6" w:rsidRDefault="000F5C0F" w:rsidP="00D97485">
            <w:pPr>
              <w:spacing w:after="0" w:line="240" w:lineRule="auto"/>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Rasio serangan OPT  terhadap luas tanam tanaman hortikultura</w:t>
            </w:r>
          </w:p>
        </w:tc>
        <w:tc>
          <w:tcPr>
            <w:tcW w:w="1134" w:type="dxa"/>
            <w:tcBorders>
              <w:top w:val="nil"/>
              <w:left w:val="nil"/>
              <w:bottom w:val="single" w:sz="4" w:space="0" w:color="auto"/>
              <w:right w:val="single" w:sz="4" w:space="0" w:color="auto"/>
            </w:tcBorders>
            <w:shd w:val="clear" w:color="000000" w:fill="FFFFFF"/>
            <w:vAlign w:val="center"/>
            <w:hideMark/>
          </w:tcPr>
          <w:p w14:paraId="5BE35360"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w:t>
            </w:r>
          </w:p>
        </w:tc>
        <w:tc>
          <w:tcPr>
            <w:tcW w:w="1700" w:type="dxa"/>
            <w:tcBorders>
              <w:top w:val="nil"/>
              <w:left w:val="nil"/>
              <w:bottom w:val="single" w:sz="4" w:space="0" w:color="auto"/>
              <w:right w:val="single" w:sz="4" w:space="0" w:color="auto"/>
            </w:tcBorders>
            <w:shd w:val="clear" w:color="000000" w:fill="FFFFFF"/>
            <w:vAlign w:val="center"/>
            <w:hideMark/>
          </w:tcPr>
          <w:p w14:paraId="69A36804"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 ≤ 5</w:t>
            </w:r>
          </w:p>
        </w:tc>
      </w:tr>
      <w:tr w:rsidR="000F5C0F" w:rsidRPr="00033AA6" w14:paraId="18F229F6" w14:textId="77777777" w:rsidTr="000F5C0F">
        <w:trPr>
          <w:trHeight w:val="620"/>
        </w:trPr>
        <w:tc>
          <w:tcPr>
            <w:tcW w:w="0" w:type="auto"/>
            <w:tcBorders>
              <w:top w:val="single" w:sz="4" w:space="0" w:color="auto"/>
              <w:left w:val="single" w:sz="4" w:space="0" w:color="auto"/>
              <w:bottom w:val="single" w:sz="4" w:space="0" w:color="auto"/>
            </w:tcBorders>
            <w:shd w:val="clear" w:color="000000" w:fill="FFFFFF"/>
            <w:hideMark/>
          </w:tcPr>
          <w:p w14:paraId="1DFE7CF1"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470BF3E1" w14:textId="77777777" w:rsidR="000F5C0F" w:rsidRPr="00033AA6" w:rsidRDefault="000F5C0F" w:rsidP="00D97485">
            <w:pPr>
              <w:spacing w:after="0" w:line="240" w:lineRule="auto"/>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Rasio luas penanganan  DPI terhadap luas yang terkena DPI tanaman hortikultura</w:t>
            </w:r>
          </w:p>
        </w:tc>
        <w:tc>
          <w:tcPr>
            <w:tcW w:w="1134" w:type="dxa"/>
            <w:tcBorders>
              <w:top w:val="nil"/>
              <w:left w:val="nil"/>
              <w:bottom w:val="single" w:sz="4" w:space="0" w:color="auto"/>
              <w:right w:val="single" w:sz="4" w:space="0" w:color="auto"/>
            </w:tcBorders>
            <w:shd w:val="clear" w:color="000000" w:fill="FFFFFF"/>
            <w:vAlign w:val="center"/>
            <w:hideMark/>
          </w:tcPr>
          <w:p w14:paraId="3097DFC6"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w:t>
            </w:r>
          </w:p>
        </w:tc>
        <w:tc>
          <w:tcPr>
            <w:tcW w:w="1700" w:type="dxa"/>
            <w:tcBorders>
              <w:top w:val="nil"/>
              <w:left w:val="nil"/>
              <w:bottom w:val="single" w:sz="4" w:space="0" w:color="auto"/>
              <w:right w:val="single" w:sz="4" w:space="0" w:color="auto"/>
            </w:tcBorders>
            <w:shd w:val="clear" w:color="000000" w:fill="FFFFFF"/>
            <w:vAlign w:val="center"/>
            <w:hideMark/>
          </w:tcPr>
          <w:p w14:paraId="6CC69294"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 1</w:t>
            </w:r>
          </w:p>
        </w:tc>
      </w:tr>
      <w:tr w:rsidR="000F5C0F" w:rsidRPr="00033AA6" w14:paraId="34A3A295" w14:textId="77777777" w:rsidTr="000F5C0F">
        <w:trPr>
          <w:trHeight w:val="310"/>
        </w:trPr>
        <w:tc>
          <w:tcPr>
            <w:tcW w:w="0" w:type="auto"/>
            <w:tcBorders>
              <w:top w:val="single" w:sz="4" w:space="0" w:color="auto"/>
              <w:left w:val="single" w:sz="4" w:space="0" w:color="auto"/>
              <w:bottom w:val="single" w:sz="4" w:space="0" w:color="auto"/>
            </w:tcBorders>
            <w:shd w:val="clear" w:color="000000" w:fill="FFFFFF"/>
            <w:hideMark/>
          </w:tcPr>
          <w:p w14:paraId="1D406EF4"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4BED3D0A" w14:textId="77777777" w:rsidR="000F5C0F" w:rsidRPr="00033AA6" w:rsidRDefault="000F5C0F" w:rsidP="00D97485">
            <w:pPr>
              <w:spacing w:after="0" w:line="240" w:lineRule="auto"/>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Terwujudnya birokrasi Direktorat Jenderal Hortikultura yang efektif dan efisien</w:t>
            </w:r>
          </w:p>
        </w:tc>
        <w:tc>
          <w:tcPr>
            <w:tcW w:w="1134" w:type="dxa"/>
            <w:tcBorders>
              <w:top w:val="nil"/>
              <w:left w:val="nil"/>
              <w:bottom w:val="single" w:sz="4" w:space="0" w:color="auto"/>
              <w:right w:val="single" w:sz="4" w:space="0" w:color="auto"/>
            </w:tcBorders>
            <w:shd w:val="clear" w:color="000000" w:fill="FFFFFF"/>
            <w:vAlign w:val="center"/>
            <w:hideMark/>
          </w:tcPr>
          <w:p w14:paraId="674B7D86"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 </w:t>
            </w:r>
          </w:p>
        </w:tc>
        <w:tc>
          <w:tcPr>
            <w:tcW w:w="1700" w:type="dxa"/>
            <w:tcBorders>
              <w:top w:val="nil"/>
              <w:left w:val="nil"/>
              <w:bottom w:val="single" w:sz="4" w:space="0" w:color="auto"/>
              <w:right w:val="single" w:sz="4" w:space="0" w:color="auto"/>
            </w:tcBorders>
            <w:shd w:val="clear" w:color="000000" w:fill="FFFFFF"/>
            <w:vAlign w:val="center"/>
            <w:hideMark/>
          </w:tcPr>
          <w:p w14:paraId="76910617" w14:textId="77777777" w:rsidR="000F5C0F" w:rsidRPr="00033AA6" w:rsidRDefault="000F5C0F" w:rsidP="00D97485">
            <w:pPr>
              <w:spacing w:after="0" w:line="240" w:lineRule="auto"/>
              <w:jc w:val="center"/>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r>
      <w:tr w:rsidR="000F5C0F" w:rsidRPr="00033AA6" w14:paraId="2C89B032" w14:textId="77777777" w:rsidTr="000F5C0F">
        <w:trPr>
          <w:trHeight w:val="930"/>
        </w:trPr>
        <w:tc>
          <w:tcPr>
            <w:tcW w:w="0" w:type="auto"/>
            <w:tcBorders>
              <w:top w:val="single" w:sz="4" w:space="0" w:color="auto"/>
              <w:left w:val="single" w:sz="4" w:space="0" w:color="auto"/>
              <w:bottom w:val="single" w:sz="4" w:space="0" w:color="auto"/>
            </w:tcBorders>
            <w:shd w:val="clear" w:color="000000" w:fill="FFFFFF"/>
            <w:hideMark/>
          </w:tcPr>
          <w:p w14:paraId="04A0FC48"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2EFB1AF1" w14:textId="77777777" w:rsidR="000F5C0F" w:rsidRPr="00033AA6" w:rsidRDefault="000F5C0F" w:rsidP="00D97485">
            <w:pPr>
              <w:spacing w:after="0" w:line="240" w:lineRule="auto"/>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Nilai Reformasi Birokrasi Direktorat Jenderal Hortikultura berdasarkan penilaian Inspektorat Jenderal Kementerian Pertanian</w:t>
            </w:r>
          </w:p>
        </w:tc>
        <w:tc>
          <w:tcPr>
            <w:tcW w:w="1134" w:type="dxa"/>
            <w:tcBorders>
              <w:top w:val="nil"/>
              <w:left w:val="nil"/>
              <w:bottom w:val="single" w:sz="4" w:space="0" w:color="auto"/>
              <w:right w:val="single" w:sz="4" w:space="0" w:color="auto"/>
            </w:tcBorders>
            <w:shd w:val="clear" w:color="000000" w:fill="FFFFFF"/>
            <w:vAlign w:val="center"/>
            <w:hideMark/>
          </w:tcPr>
          <w:p w14:paraId="72455FA5"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Nilai</w:t>
            </w:r>
          </w:p>
        </w:tc>
        <w:tc>
          <w:tcPr>
            <w:tcW w:w="1700" w:type="dxa"/>
            <w:tcBorders>
              <w:top w:val="nil"/>
              <w:left w:val="nil"/>
              <w:bottom w:val="single" w:sz="4" w:space="0" w:color="auto"/>
              <w:right w:val="single" w:sz="4" w:space="0" w:color="auto"/>
            </w:tcBorders>
            <w:shd w:val="clear" w:color="000000" w:fill="FFFFFF"/>
            <w:vAlign w:val="center"/>
            <w:hideMark/>
          </w:tcPr>
          <w:p w14:paraId="62FD5A9A"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90</w:t>
            </w:r>
          </w:p>
        </w:tc>
      </w:tr>
      <w:tr w:rsidR="000F5C0F" w:rsidRPr="00033AA6" w14:paraId="514454B3" w14:textId="77777777" w:rsidTr="000F5C0F">
        <w:trPr>
          <w:trHeight w:val="310"/>
        </w:trPr>
        <w:tc>
          <w:tcPr>
            <w:tcW w:w="0" w:type="auto"/>
            <w:tcBorders>
              <w:top w:val="single" w:sz="4" w:space="0" w:color="auto"/>
              <w:left w:val="single" w:sz="4" w:space="0" w:color="auto"/>
              <w:bottom w:val="single" w:sz="4" w:space="0" w:color="auto"/>
            </w:tcBorders>
            <w:shd w:val="clear" w:color="000000" w:fill="FFFFFF"/>
            <w:hideMark/>
          </w:tcPr>
          <w:p w14:paraId="3939375F"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630DFCBE" w14:textId="77777777" w:rsidR="000F5C0F" w:rsidRPr="00033AA6" w:rsidRDefault="000F5C0F" w:rsidP="00D97485">
            <w:pPr>
              <w:spacing w:after="0" w:line="240" w:lineRule="auto"/>
              <w:rPr>
                <w:rFonts w:ascii="Times New Roman" w:eastAsia="Times New Roman" w:hAnsi="Times New Roman" w:cs="Times New Roman"/>
                <w:b/>
                <w:bCs/>
                <w:color w:val="000000"/>
                <w:sz w:val="24"/>
                <w:szCs w:val="24"/>
                <w:lang w:val="id-ID" w:eastAsia="id-ID"/>
              </w:rPr>
            </w:pPr>
            <w:r w:rsidRPr="00033AA6">
              <w:rPr>
                <w:rFonts w:ascii="Times New Roman" w:eastAsia="Times New Roman" w:hAnsi="Times New Roman" w:cs="Times New Roman"/>
                <w:b/>
                <w:bCs/>
                <w:color w:val="000000"/>
                <w:sz w:val="24"/>
                <w:szCs w:val="24"/>
                <w:lang w:val="id-ID" w:eastAsia="id-ID"/>
              </w:rPr>
              <w:t>Pengelolaan Anggaran Direktorat Jenderal Hortikultura yang Akuntabel dan Berkualitas</w:t>
            </w:r>
          </w:p>
        </w:tc>
        <w:tc>
          <w:tcPr>
            <w:tcW w:w="1134" w:type="dxa"/>
            <w:tcBorders>
              <w:top w:val="nil"/>
              <w:left w:val="nil"/>
              <w:bottom w:val="single" w:sz="4" w:space="0" w:color="auto"/>
              <w:right w:val="single" w:sz="4" w:space="0" w:color="auto"/>
            </w:tcBorders>
            <w:shd w:val="clear" w:color="000000" w:fill="FFFFFF"/>
            <w:vAlign w:val="center"/>
            <w:hideMark/>
          </w:tcPr>
          <w:p w14:paraId="2AA5FEEF"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 </w:t>
            </w:r>
          </w:p>
        </w:tc>
        <w:tc>
          <w:tcPr>
            <w:tcW w:w="1700" w:type="dxa"/>
            <w:tcBorders>
              <w:top w:val="nil"/>
              <w:left w:val="nil"/>
              <w:bottom w:val="single" w:sz="4" w:space="0" w:color="auto"/>
              <w:right w:val="single" w:sz="4" w:space="0" w:color="auto"/>
            </w:tcBorders>
            <w:shd w:val="clear" w:color="000000" w:fill="FFFFFF"/>
            <w:vAlign w:val="center"/>
            <w:hideMark/>
          </w:tcPr>
          <w:p w14:paraId="3D35BA99" w14:textId="77777777" w:rsidR="000F5C0F" w:rsidRPr="00033AA6" w:rsidRDefault="000F5C0F" w:rsidP="00D97485">
            <w:pPr>
              <w:spacing w:after="0" w:line="240" w:lineRule="auto"/>
              <w:jc w:val="center"/>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r>
      <w:tr w:rsidR="000F5C0F" w:rsidRPr="00033AA6" w14:paraId="5F283A0F" w14:textId="77777777" w:rsidTr="000F5C0F">
        <w:trPr>
          <w:trHeight w:val="620"/>
        </w:trPr>
        <w:tc>
          <w:tcPr>
            <w:tcW w:w="0" w:type="auto"/>
            <w:tcBorders>
              <w:top w:val="single" w:sz="4" w:space="0" w:color="auto"/>
              <w:left w:val="single" w:sz="4" w:space="0" w:color="auto"/>
              <w:bottom w:val="single" w:sz="4" w:space="0" w:color="auto"/>
            </w:tcBorders>
            <w:shd w:val="clear" w:color="000000" w:fill="FFFFFF"/>
            <w:hideMark/>
          </w:tcPr>
          <w:p w14:paraId="45723E0E" w14:textId="77777777" w:rsidR="000F5C0F" w:rsidRPr="00033AA6" w:rsidRDefault="000F5C0F" w:rsidP="00D97485">
            <w:pPr>
              <w:spacing w:after="0" w:line="240" w:lineRule="auto"/>
              <w:rPr>
                <w:rFonts w:ascii="Times New Roman" w:eastAsia="Times New Roman" w:hAnsi="Times New Roman" w:cs="Times New Roman"/>
                <w:color w:val="000000"/>
                <w:sz w:val="24"/>
                <w:szCs w:val="24"/>
                <w:lang w:val="id-ID" w:eastAsia="id-ID"/>
              </w:rPr>
            </w:pPr>
            <w:r w:rsidRPr="00033AA6">
              <w:rPr>
                <w:rFonts w:ascii="Times New Roman" w:eastAsia="Times New Roman" w:hAnsi="Times New Roman" w:cs="Times New Roman"/>
                <w:color w:val="000000"/>
                <w:sz w:val="24"/>
                <w:szCs w:val="24"/>
                <w:lang w:val="id-ID" w:eastAsia="id-ID"/>
              </w:rPr>
              <w:t> </w:t>
            </w:r>
          </w:p>
        </w:tc>
        <w:tc>
          <w:tcPr>
            <w:tcW w:w="6239" w:type="dxa"/>
            <w:tcBorders>
              <w:top w:val="single" w:sz="4" w:space="0" w:color="auto"/>
              <w:bottom w:val="single" w:sz="4" w:space="0" w:color="auto"/>
              <w:right w:val="single" w:sz="4" w:space="0" w:color="auto"/>
            </w:tcBorders>
            <w:shd w:val="clear" w:color="000000" w:fill="FFFFFF"/>
            <w:hideMark/>
          </w:tcPr>
          <w:p w14:paraId="4AC36F8F" w14:textId="77777777" w:rsidR="000F5C0F" w:rsidRPr="00033AA6" w:rsidRDefault="000F5C0F" w:rsidP="00D97485">
            <w:pPr>
              <w:spacing w:after="0" w:line="240" w:lineRule="auto"/>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Nilai Kinerja Anggaran Direktorat Jenderal Hortikultura</w:t>
            </w:r>
          </w:p>
        </w:tc>
        <w:tc>
          <w:tcPr>
            <w:tcW w:w="1134" w:type="dxa"/>
            <w:tcBorders>
              <w:top w:val="nil"/>
              <w:left w:val="nil"/>
              <w:bottom w:val="single" w:sz="4" w:space="0" w:color="auto"/>
              <w:right w:val="single" w:sz="4" w:space="0" w:color="auto"/>
            </w:tcBorders>
            <w:shd w:val="clear" w:color="000000" w:fill="FFFFFF"/>
            <w:vAlign w:val="center"/>
            <w:hideMark/>
          </w:tcPr>
          <w:p w14:paraId="469B9DEF"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Nilai</w:t>
            </w:r>
          </w:p>
        </w:tc>
        <w:tc>
          <w:tcPr>
            <w:tcW w:w="1700" w:type="dxa"/>
            <w:tcBorders>
              <w:top w:val="nil"/>
              <w:left w:val="nil"/>
              <w:bottom w:val="single" w:sz="4" w:space="0" w:color="auto"/>
              <w:right w:val="single" w:sz="4" w:space="0" w:color="auto"/>
            </w:tcBorders>
            <w:shd w:val="clear" w:color="000000" w:fill="FFFFFF"/>
            <w:vAlign w:val="center"/>
            <w:hideMark/>
          </w:tcPr>
          <w:p w14:paraId="2D8B96E2" w14:textId="77777777" w:rsidR="000F5C0F" w:rsidRPr="00033AA6" w:rsidRDefault="000F5C0F" w:rsidP="00D97485">
            <w:pPr>
              <w:spacing w:after="0" w:line="240" w:lineRule="auto"/>
              <w:jc w:val="center"/>
              <w:rPr>
                <w:rFonts w:ascii="Times New Roman" w:eastAsia="Times New Roman" w:hAnsi="Times New Roman" w:cs="Times New Roman"/>
                <w:i/>
                <w:iCs/>
                <w:color w:val="000000"/>
                <w:sz w:val="24"/>
                <w:szCs w:val="24"/>
                <w:lang w:val="id-ID" w:eastAsia="id-ID"/>
              </w:rPr>
            </w:pPr>
            <w:r w:rsidRPr="00033AA6">
              <w:rPr>
                <w:rFonts w:ascii="Times New Roman" w:eastAsia="Times New Roman" w:hAnsi="Times New Roman" w:cs="Times New Roman"/>
                <w:i/>
                <w:iCs/>
                <w:color w:val="000000"/>
                <w:sz w:val="24"/>
                <w:szCs w:val="24"/>
                <w:lang w:val="id-ID" w:eastAsia="id-ID"/>
              </w:rPr>
              <w:t>80,50</w:t>
            </w:r>
          </w:p>
        </w:tc>
      </w:tr>
    </w:tbl>
    <w:p w14:paraId="058BE3C1" w14:textId="77777777" w:rsidR="000F5C0F" w:rsidRPr="00033AA6" w:rsidRDefault="000F5C0F" w:rsidP="000F5C0F">
      <w:pPr>
        <w:tabs>
          <w:tab w:val="left" w:pos="2552"/>
        </w:tabs>
        <w:spacing w:line="360" w:lineRule="auto"/>
        <w:jc w:val="both"/>
        <w:rPr>
          <w:rFonts w:ascii="Times New Roman" w:hAnsi="Times New Roman" w:cs="Times New Roman"/>
          <w:sz w:val="24"/>
          <w:szCs w:val="24"/>
          <w:lang w:val="id-ID"/>
        </w:rPr>
      </w:pPr>
    </w:p>
    <w:sectPr w:rsidR="000F5C0F" w:rsidRPr="00033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456"/>
    <w:multiLevelType w:val="hybridMultilevel"/>
    <w:tmpl w:val="AE08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2679"/>
    <w:multiLevelType w:val="hybridMultilevel"/>
    <w:tmpl w:val="55A02B52"/>
    <w:lvl w:ilvl="0" w:tplc="7FAA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369DB"/>
    <w:multiLevelType w:val="hybridMultilevel"/>
    <w:tmpl w:val="55A02B52"/>
    <w:lvl w:ilvl="0" w:tplc="7FAA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D3FF5"/>
    <w:multiLevelType w:val="hybridMultilevel"/>
    <w:tmpl w:val="55A02B52"/>
    <w:lvl w:ilvl="0" w:tplc="7FAA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31EA8"/>
    <w:multiLevelType w:val="hybridMultilevel"/>
    <w:tmpl w:val="0944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151C4"/>
    <w:multiLevelType w:val="multilevel"/>
    <w:tmpl w:val="6066BD8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57132C"/>
    <w:multiLevelType w:val="hybridMultilevel"/>
    <w:tmpl w:val="FD50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92679"/>
    <w:multiLevelType w:val="hybridMultilevel"/>
    <w:tmpl w:val="55A02B52"/>
    <w:lvl w:ilvl="0" w:tplc="7FAA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037DF"/>
    <w:multiLevelType w:val="hybridMultilevel"/>
    <w:tmpl w:val="BB20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F658F"/>
    <w:multiLevelType w:val="hybridMultilevel"/>
    <w:tmpl w:val="BB20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825DC"/>
    <w:multiLevelType w:val="hybridMultilevel"/>
    <w:tmpl w:val="7890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70A73"/>
    <w:multiLevelType w:val="hybridMultilevel"/>
    <w:tmpl w:val="162C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47201"/>
    <w:multiLevelType w:val="hybridMultilevel"/>
    <w:tmpl w:val="55A02B52"/>
    <w:lvl w:ilvl="0" w:tplc="7FAA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A668D7"/>
    <w:multiLevelType w:val="hybridMultilevel"/>
    <w:tmpl w:val="98E04E30"/>
    <w:lvl w:ilvl="0" w:tplc="841A60B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F7E0FC6C">
      <w:numFmt w:val="bullet"/>
      <w:lvlText w:val="-"/>
      <w:lvlJc w:val="left"/>
      <w:pPr>
        <w:ind w:left="2160" w:hanging="360"/>
      </w:pPr>
      <w:rPr>
        <w:rFonts w:ascii="Calibri" w:eastAsiaTheme="minorHAnsi" w:hAnsi="Calibri" w:cs="Calibri" w:hint="default"/>
      </w:rPr>
    </w:lvl>
    <w:lvl w:ilvl="3" w:tplc="0409000F">
      <w:start w:val="1"/>
      <w:numFmt w:val="decimal"/>
      <w:lvlText w:val="%4."/>
      <w:lvlJc w:val="left"/>
      <w:pPr>
        <w:ind w:left="2880" w:hanging="360"/>
      </w:pPr>
      <w:rPr>
        <w:rFonts w:hint="default"/>
      </w:rPr>
    </w:lvl>
    <w:lvl w:ilvl="4" w:tplc="0EE49C44" w:tentative="1">
      <w:start w:val="1"/>
      <w:numFmt w:val="bullet"/>
      <w:lvlText w:val=""/>
      <w:lvlJc w:val="left"/>
      <w:pPr>
        <w:tabs>
          <w:tab w:val="num" w:pos="3600"/>
        </w:tabs>
        <w:ind w:left="3600" w:hanging="360"/>
      </w:pPr>
      <w:rPr>
        <w:rFonts w:ascii="Wingdings" w:hAnsi="Wingdings" w:hint="default"/>
      </w:rPr>
    </w:lvl>
    <w:lvl w:ilvl="5" w:tplc="887C8462" w:tentative="1">
      <w:start w:val="1"/>
      <w:numFmt w:val="bullet"/>
      <w:lvlText w:val=""/>
      <w:lvlJc w:val="left"/>
      <w:pPr>
        <w:tabs>
          <w:tab w:val="num" w:pos="4320"/>
        </w:tabs>
        <w:ind w:left="4320" w:hanging="360"/>
      </w:pPr>
      <w:rPr>
        <w:rFonts w:ascii="Wingdings" w:hAnsi="Wingdings" w:hint="default"/>
      </w:rPr>
    </w:lvl>
    <w:lvl w:ilvl="6" w:tplc="1C4AA64A" w:tentative="1">
      <w:start w:val="1"/>
      <w:numFmt w:val="bullet"/>
      <w:lvlText w:val=""/>
      <w:lvlJc w:val="left"/>
      <w:pPr>
        <w:tabs>
          <w:tab w:val="num" w:pos="5040"/>
        </w:tabs>
        <w:ind w:left="5040" w:hanging="360"/>
      </w:pPr>
      <w:rPr>
        <w:rFonts w:ascii="Wingdings" w:hAnsi="Wingdings" w:hint="default"/>
      </w:rPr>
    </w:lvl>
    <w:lvl w:ilvl="7" w:tplc="091E0A62" w:tentative="1">
      <w:start w:val="1"/>
      <w:numFmt w:val="bullet"/>
      <w:lvlText w:val=""/>
      <w:lvlJc w:val="left"/>
      <w:pPr>
        <w:tabs>
          <w:tab w:val="num" w:pos="5760"/>
        </w:tabs>
        <w:ind w:left="5760" w:hanging="360"/>
      </w:pPr>
      <w:rPr>
        <w:rFonts w:ascii="Wingdings" w:hAnsi="Wingdings" w:hint="default"/>
      </w:rPr>
    </w:lvl>
    <w:lvl w:ilvl="8" w:tplc="92507D5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12"/>
  </w:num>
  <w:num w:numId="8">
    <w:abstractNumId w:val="5"/>
  </w:num>
  <w:num w:numId="9">
    <w:abstractNumId w:val="11"/>
  </w:num>
  <w:num w:numId="10">
    <w:abstractNumId w:val="9"/>
  </w:num>
  <w:num w:numId="11">
    <w:abstractNumId w:val="7"/>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43"/>
    <w:rsid w:val="00015E67"/>
    <w:rsid w:val="00033AA6"/>
    <w:rsid w:val="00057C6B"/>
    <w:rsid w:val="000710B2"/>
    <w:rsid w:val="00093314"/>
    <w:rsid w:val="000C561A"/>
    <w:rsid w:val="000C773F"/>
    <w:rsid w:val="000D3233"/>
    <w:rsid w:val="000F5C0F"/>
    <w:rsid w:val="0011471E"/>
    <w:rsid w:val="001610A9"/>
    <w:rsid w:val="00197470"/>
    <w:rsid w:val="001F4DE5"/>
    <w:rsid w:val="002110B8"/>
    <w:rsid w:val="002523A7"/>
    <w:rsid w:val="00297A34"/>
    <w:rsid w:val="00306378"/>
    <w:rsid w:val="003323CE"/>
    <w:rsid w:val="00351D91"/>
    <w:rsid w:val="00360AAE"/>
    <w:rsid w:val="00367511"/>
    <w:rsid w:val="003D611C"/>
    <w:rsid w:val="003E4D69"/>
    <w:rsid w:val="003F2F8E"/>
    <w:rsid w:val="00432FAA"/>
    <w:rsid w:val="004519BF"/>
    <w:rsid w:val="004A1C02"/>
    <w:rsid w:val="004C6DBF"/>
    <w:rsid w:val="00531B6D"/>
    <w:rsid w:val="00531E3A"/>
    <w:rsid w:val="00533643"/>
    <w:rsid w:val="00550798"/>
    <w:rsid w:val="00580BA6"/>
    <w:rsid w:val="005D3B49"/>
    <w:rsid w:val="006544A7"/>
    <w:rsid w:val="00674BED"/>
    <w:rsid w:val="006B6F0A"/>
    <w:rsid w:val="00737120"/>
    <w:rsid w:val="00743B2A"/>
    <w:rsid w:val="007441DD"/>
    <w:rsid w:val="00761AD2"/>
    <w:rsid w:val="0077228A"/>
    <w:rsid w:val="007F2B0A"/>
    <w:rsid w:val="00802758"/>
    <w:rsid w:val="0082684E"/>
    <w:rsid w:val="00843578"/>
    <w:rsid w:val="0085710C"/>
    <w:rsid w:val="008818DB"/>
    <w:rsid w:val="00884AC1"/>
    <w:rsid w:val="008B0ED2"/>
    <w:rsid w:val="009111B1"/>
    <w:rsid w:val="009118F0"/>
    <w:rsid w:val="00937D74"/>
    <w:rsid w:val="009B6A83"/>
    <w:rsid w:val="009D5585"/>
    <w:rsid w:val="00A41B78"/>
    <w:rsid w:val="00A72157"/>
    <w:rsid w:val="00A76F0F"/>
    <w:rsid w:val="00A9766F"/>
    <w:rsid w:val="00AA7880"/>
    <w:rsid w:val="00AD2E06"/>
    <w:rsid w:val="00B265CD"/>
    <w:rsid w:val="00B51B98"/>
    <w:rsid w:val="00B71218"/>
    <w:rsid w:val="00BA0D93"/>
    <w:rsid w:val="00BB735A"/>
    <w:rsid w:val="00BF5691"/>
    <w:rsid w:val="00BF7228"/>
    <w:rsid w:val="00C47661"/>
    <w:rsid w:val="00C80A99"/>
    <w:rsid w:val="00C83405"/>
    <w:rsid w:val="00C96761"/>
    <w:rsid w:val="00CA1546"/>
    <w:rsid w:val="00CB27DB"/>
    <w:rsid w:val="00CF2CB9"/>
    <w:rsid w:val="00D517AC"/>
    <w:rsid w:val="00DB5636"/>
    <w:rsid w:val="00DE7699"/>
    <w:rsid w:val="00DF3F34"/>
    <w:rsid w:val="00E10322"/>
    <w:rsid w:val="00E14FCF"/>
    <w:rsid w:val="00E23515"/>
    <w:rsid w:val="00E26900"/>
    <w:rsid w:val="00E26CC8"/>
    <w:rsid w:val="00E77F01"/>
    <w:rsid w:val="00E90C67"/>
    <w:rsid w:val="00EE72F2"/>
    <w:rsid w:val="00EF0565"/>
    <w:rsid w:val="00F439BD"/>
    <w:rsid w:val="00F55211"/>
    <w:rsid w:val="00FA0264"/>
    <w:rsid w:val="00FB5648"/>
    <w:rsid w:val="00FD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C6B3"/>
  <w15:chartTrackingRefBased/>
  <w15:docId w15:val="{1304E652-349B-49BC-91EA-35597927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78"/>
    <w:pPr>
      <w:ind w:left="720"/>
      <w:contextualSpacing/>
    </w:pPr>
  </w:style>
  <w:style w:type="character" w:styleId="CommentReference">
    <w:name w:val="annotation reference"/>
    <w:basedOn w:val="DefaultParagraphFont"/>
    <w:uiPriority w:val="99"/>
    <w:semiHidden/>
    <w:unhideWhenUsed/>
    <w:rsid w:val="000710B2"/>
    <w:rPr>
      <w:sz w:val="16"/>
      <w:szCs w:val="16"/>
    </w:rPr>
  </w:style>
  <w:style w:type="paragraph" w:styleId="CommentText">
    <w:name w:val="annotation text"/>
    <w:basedOn w:val="Normal"/>
    <w:link w:val="CommentTextChar"/>
    <w:uiPriority w:val="99"/>
    <w:semiHidden/>
    <w:unhideWhenUsed/>
    <w:rsid w:val="000710B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710B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71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0B2"/>
    <w:rPr>
      <w:rFonts w:ascii="Segoe UI" w:hAnsi="Segoe UI" w:cs="Segoe UI"/>
      <w:sz w:val="18"/>
      <w:szCs w:val="18"/>
    </w:rPr>
  </w:style>
  <w:style w:type="paragraph" w:styleId="NormalWeb">
    <w:name w:val="Normal (Web)"/>
    <w:basedOn w:val="Normal"/>
    <w:uiPriority w:val="99"/>
    <w:semiHidden/>
    <w:unhideWhenUsed/>
    <w:rsid w:val="004C6DB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0C561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C561A"/>
    <w:rPr>
      <w:rFonts w:ascii="Times New Roman" w:eastAsia="Times New Roman" w:hAnsi="Times New Roman" w:cs="Times New Roman"/>
      <w:sz w:val="24"/>
      <w:szCs w:val="24"/>
    </w:rPr>
  </w:style>
  <w:style w:type="paragraph" w:styleId="NoSpacing">
    <w:name w:val="No Spacing"/>
    <w:uiPriority w:val="1"/>
    <w:qFormat/>
    <w:rsid w:val="00B51B98"/>
    <w:pPr>
      <w:spacing w:after="0" w:line="240" w:lineRule="auto"/>
      <w:ind w:left="425"/>
      <w:jc w:val="both"/>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272">
      <w:bodyDiv w:val="1"/>
      <w:marLeft w:val="0"/>
      <w:marRight w:val="0"/>
      <w:marTop w:val="0"/>
      <w:marBottom w:val="0"/>
      <w:divBdr>
        <w:top w:val="none" w:sz="0" w:space="0" w:color="auto"/>
        <w:left w:val="none" w:sz="0" w:space="0" w:color="auto"/>
        <w:bottom w:val="none" w:sz="0" w:space="0" w:color="auto"/>
        <w:right w:val="none" w:sz="0" w:space="0" w:color="auto"/>
      </w:divBdr>
    </w:div>
    <w:div w:id="105120897">
      <w:bodyDiv w:val="1"/>
      <w:marLeft w:val="0"/>
      <w:marRight w:val="0"/>
      <w:marTop w:val="0"/>
      <w:marBottom w:val="0"/>
      <w:divBdr>
        <w:top w:val="none" w:sz="0" w:space="0" w:color="auto"/>
        <w:left w:val="none" w:sz="0" w:space="0" w:color="auto"/>
        <w:bottom w:val="none" w:sz="0" w:space="0" w:color="auto"/>
        <w:right w:val="none" w:sz="0" w:space="0" w:color="auto"/>
      </w:divBdr>
    </w:div>
    <w:div w:id="304050137">
      <w:bodyDiv w:val="1"/>
      <w:marLeft w:val="0"/>
      <w:marRight w:val="0"/>
      <w:marTop w:val="0"/>
      <w:marBottom w:val="0"/>
      <w:divBdr>
        <w:top w:val="none" w:sz="0" w:space="0" w:color="auto"/>
        <w:left w:val="none" w:sz="0" w:space="0" w:color="auto"/>
        <w:bottom w:val="none" w:sz="0" w:space="0" w:color="auto"/>
        <w:right w:val="none" w:sz="0" w:space="0" w:color="auto"/>
      </w:divBdr>
    </w:div>
    <w:div w:id="357892115">
      <w:bodyDiv w:val="1"/>
      <w:marLeft w:val="0"/>
      <w:marRight w:val="0"/>
      <w:marTop w:val="0"/>
      <w:marBottom w:val="0"/>
      <w:divBdr>
        <w:top w:val="none" w:sz="0" w:space="0" w:color="auto"/>
        <w:left w:val="none" w:sz="0" w:space="0" w:color="auto"/>
        <w:bottom w:val="none" w:sz="0" w:space="0" w:color="auto"/>
        <w:right w:val="none" w:sz="0" w:space="0" w:color="auto"/>
      </w:divBdr>
    </w:div>
    <w:div w:id="364671344">
      <w:bodyDiv w:val="1"/>
      <w:marLeft w:val="0"/>
      <w:marRight w:val="0"/>
      <w:marTop w:val="0"/>
      <w:marBottom w:val="0"/>
      <w:divBdr>
        <w:top w:val="none" w:sz="0" w:space="0" w:color="auto"/>
        <w:left w:val="none" w:sz="0" w:space="0" w:color="auto"/>
        <w:bottom w:val="none" w:sz="0" w:space="0" w:color="auto"/>
        <w:right w:val="none" w:sz="0" w:space="0" w:color="auto"/>
      </w:divBdr>
    </w:div>
    <w:div w:id="687952913">
      <w:bodyDiv w:val="1"/>
      <w:marLeft w:val="0"/>
      <w:marRight w:val="0"/>
      <w:marTop w:val="0"/>
      <w:marBottom w:val="0"/>
      <w:divBdr>
        <w:top w:val="none" w:sz="0" w:space="0" w:color="auto"/>
        <w:left w:val="none" w:sz="0" w:space="0" w:color="auto"/>
        <w:bottom w:val="none" w:sz="0" w:space="0" w:color="auto"/>
        <w:right w:val="none" w:sz="0" w:space="0" w:color="auto"/>
      </w:divBdr>
    </w:div>
    <w:div w:id="878013258">
      <w:bodyDiv w:val="1"/>
      <w:marLeft w:val="0"/>
      <w:marRight w:val="0"/>
      <w:marTop w:val="0"/>
      <w:marBottom w:val="0"/>
      <w:divBdr>
        <w:top w:val="none" w:sz="0" w:space="0" w:color="auto"/>
        <w:left w:val="none" w:sz="0" w:space="0" w:color="auto"/>
        <w:bottom w:val="none" w:sz="0" w:space="0" w:color="auto"/>
        <w:right w:val="none" w:sz="0" w:space="0" w:color="auto"/>
      </w:divBdr>
    </w:div>
    <w:div w:id="1030109653">
      <w:bodyDiv w:val="1"/>
      <w:marLeft w:val="0"/>
      <w:marRight w:val="0"/>
      <w:marTop w:val="0"/>
      <w:marBottom w:val="0"/>
      <w:divBdr>
        <w:top w:val="none" w:sz="0" w:space="0" w:color="auto"/>
        <w:left w:val="none" w:sz="0" w:space="0" w:color="auto"/>
        <w:bottom w:val="none" w:sz="0" w:space="0" w:color="auto"/>
        <w:right w:val="none" w:sz="0" w:space="0" w:color="auto"/>
      </w:divBdr>
    </w:div>
    <w:div w:id="1039280548">
      <w:bodyDiv w:val="1"/>
      <w:marLeft w:val="0"/>
      <w:marRight w:val="0"/>
      <w:marTop w:val="0"/>
      <w:marBottom w:val="0"/>
      <w:divBdr>
        <w:top w:val="none" w:sz="0" w:space="0" w:color="auto"/>
        <w:left w:val="none" w:sz="0" w:space="0" w:color="auto"/>
        <w:bottom w:val="none" w:sz="0" w:space="0" w:color="auto"/>
        <w:right w:val="none" w:sz="0" w:space="0" w:color="auto"/>
      </w:divBdr>
    </w:div>
    <w:div w:id="1045252323">
      <w:bodyDiv w:val="1"/>
      <w:marLeft w:val="0"/>
      <w:marRight w:val="0"/>
      <w:marTop w:val="0"/>
      <w:marBottom w:val="0"/>
      <w:divBdr>
        <w:top w:val="none" w:sz="0" w:space="0" w:color="auto"/>
        <w:left w:val="none" w:sz="0" w:space="0" w:color="auto"/>
        <w:bottom w:val="none" w:sz="0" w:space="0" w:color="auto"/>
        <w:right w:val="none" w:sz="0" w:space="0" w:color="auto"/>
      </w:divBdr>
    </w:div>
    <w:div w:id="1282688406">
      <w:bodyDiv w:val="1"/>
      <w:marLeft w:val="0"/>
      <w:marRight w:val="0"/>
      <w:marTop w:val="0"/>
      <w:marBottom w:val="0"/>
      <w:divBdr>
        <w:top w:val="none" w:sz="0" w:space="0" w:color="auto"/>
        <w:left w:val="none" w:sz="0" w:space="0" w:color="auto"/>
        <w:bottom w:val="none" w:sz="0" w:space="0" w:color="auto"/>
        <w:right w:val="none" w:sz="0" w:space="0" w:color="auto"/>
      </w:divBdr>
    </w:div>
    <w:div w:id="1736393315">
      <w:bodyDiv w:val="1"/>
      <w:marLeft w:val="0"/>
      <w:marRight w:val="0"/>
      <w:marTop w:val="0"/>
      <w:marBottom w:val="0"/>
      <w:divBdr>
        <w:top w:val="none" w:sz="0" w:space="0" w:color="auto"/>
        <w:left w:val="none" w:sz="0" w:space="0" w:color="auto"/>
        <w:bottom w:val="none" w:sz="0" w:space="0" w:color="auto"/>
        <w:right w:val="none" w:sz="0" w:space="0" w:color="auto"/>
      </w:divBdr>
    </w:div>
    <w:div w:id="1814978394">
      <w:bodyDiv w:val="1"/>
      <w:marLeft w:val="0"/>
      <w:marRight w:val="0"/>
      <w:marTop w:val="0"/>
      <w:marBottom w:val="0"/>
      <w:divBdr>
        <w:top w:val="none" w:sz="0" w:space="0" w:color="auto"/>
        <w:left w:val="none" w:sz="0" w:space="0" w:color="auto"/>
        <w:bottom w:val="none" w:sz="0" w:space="0" w:color="auto"/>
        <w:right w:val="none" w:sz="0" w:space="0" w:color="auto"/>
      </w:divBdr>
    </w:div>
    <w:div w:id="21385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3A88-F7F6-4760-8EF1-AF28C225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dc:creator>
  <cp:keywords/>
  <dc:description/>
  <cp:lastModifiedBy>program.horti@outlook.com</cp:lastModifiedBy>
  <cp:revision>17</cp:revision>
  <dcterms:created xsi:type="dcterms:W3CDTF">2020-03-23T09:01:00Z</dcterms:created>
  <dcterms:modified xsi:type="dcterms:W3CDTF">2020-03-24T07:35:00Z</dcterms:modified>
</cp:coreProperties>
</file>